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F29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2030E7E" wp14:editId="0A4FDDE8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CB32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53309430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14:paraId="050ACCBD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09B1CCCF" w14:textId="5CA7F827" w:rsidR="009E2C39" w:rsidRPr="009A19A2" w:rsidRDefault="009A19A2" w:rsidP="009A19A2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</w:pPr>
            <w:r w:rsidRPr="009A19A2"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>VAT w transakcjach zagranicznych w 2026 roku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 xml:space="preserve">                                                        </w:t>
            </w:r>
            <w:r w:rsidRPr="009A19A2">
              <w:rPr>
                <w:rFonts w:ascii="Tahoma" w:eastAsia="Times New Roman" w:hAnsi="Tahoma" w:cs="Tahoma"/>
                <w:sz w:val="24"/>
                <w:lang w:eastAsia="pl-PL"/>
              </w:rPr>
              <w:t>– (o</w:t>
            </w:r>
            <w:r w:rsidRPr="009A19A2">
              <w:rPr>
                <w:rFonts w:ascii="Tahoma" w:eastAsia="Times New Roman" w:hAnsi="Tahoma" w:cs="Tahoma"/>
                <w:sz w:val="24"/>
                <w:lang w:eastAsia="pl-PL"/>
              </w:rPr>
              <w:t xml:space="preserve">brót międzynarodowy - transakcje wewnątrzwspólnotowe – WDT/WNT, eksport, import – usługi w obrocie międzynarodowym – import usług – informacje podsumowujące – deklaracje, ewidencje – ujmowanie transakcji w ewidencji / JPK_V7 – transakcje łańcuchowe / dokumentowanie poprzez </w:t>
            </w:r>
            <w:proofErr w:type="spellStart"/>
            <w:r w:rsidRPr="009A19A2">
              <w:rPr>
                <w:rFonts w:ascii="Tahoma" w:eastAsia="Times New Roman" w:hAnsi="Tahoma" w:cs="Tahoma"/>
                <w:sz w:val="24"/>
                <w:lang w:eastAsia="pl-PL"/>
              </w:rPr>
              <w:t>KSeF</w:t>
            </w:r>
            <w:proofErr w:type="spellEnd"/>
          </w:p>
        </w:tc>
      </w:tr>
      <w:tr w:rsidR="009E2C39" w14:paraId="2F44694C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A5D103B" w14:textId="291C6656" w:rsidR="009E2C39" w:rsidRPr="00803E62" w:rsidRDefault="00435D41" w:rsidP="0018632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9A19A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9</w:t>
            </w: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-2</w:t>
            </w:r>
            <w:r w:rsidR="009A19A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0</w:t>
            </w: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marca</w:t>
            </w:r>
            <w:r w:rsidR="00803E62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202</w:t>
            </w:r>
            <w:r w:rsidR="009A19A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6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14:paraId="7F445DD2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E88557C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14:paraId="00C0B297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D03127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9FAACB6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EBD583C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7B8FF09E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C0ECC38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31519140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00EED21D" w14:textId="77777777"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4FF4D9E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6329F729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213E03F1" w14:textId="77777777"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573002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5BFBCC1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D17348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084B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92F7DF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DFFB297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2ACDF241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7D8D17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7EBF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5202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BE55F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7F41B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43E93E6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9D37B8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36FB0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9279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80A2D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BF43FC1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6C34F3AC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FBCAEA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851D2E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D1F6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6A033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10A1E30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1EC7DBBC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4674FE5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4DA5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A303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A89A4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432753A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74907F16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4456E78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BF41F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C10CE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19946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A5EDEA8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4E5F2FD8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66867B3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14:paraId="5C0C63D2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34BB47F0" w14:textId="68083138" w:rsidR="00176CC4" w:rsidRDefault="006F3DB3" w:rsidP="00176CC4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35D41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9A19A2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435D41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  <w:p w14:paraId="0FC38D32" w14:textId="633334E4" w:rsidR="00435D41" w:rsidRPr="00EF36C9" w:rsidRDefault="00435D41" w:rsidP="00435D41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7</w:t>
            </w:r>
            <w:r w:rsidR="009A19A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0 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 w </w:t>
            </w:r>
            <w:r>
              <w:rPr>
                <w:rFonts w:ascii="Tahoma" w:hAnsi="Tahoma" w:cs="Tahoma"/>
                <w:sz w:val="20"/>
                <w:szCs w:val="20"/>
              </w:rPr>
              <w:t xml:space="preserve">wybranym dniu w </w:t>
            </w:r>
            <w:r w:rsidRPr="00EF36C9">
              <w:rPr>
                <w:rFonts w:ascii="Tahoma" w:hAnsi="Tahoma" w:cs="Tahoma"/>
                <w:sz w:val="20"/>
                <w:szCs w:val="20"/>
              </w:rPr>
              <w:t>transmisji online</w:t>
            </w:r>
          </w:p>
        </w:tc>
      </w:tr>
    </w:tbl>
    <w:p w14:paraId="625E530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7A3B797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3EC6EE5A" w14:textId="77777777"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14:paraId="70B2CC02" w14:textId="77777777"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14:paraId="1649565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1682644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234DF0BB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0018EFD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57B667B1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0BB4E7E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3631D1BA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30479E9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469CE944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CADB5B1" w14:textId="77777777"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F1FEE8F" w14:textId="77777777"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14:paraId="070FEB0C" w14:textId="77777777" w:rsidR="00EF36C9" w:rsidRPr="009A19A2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sz w:val="16"/>
          <w:szCs w:val="16"/>
        </w:rPr>
        <w:sym w:font="Wingdings" w:char="F071"/>
      </w:r>
      <w:r w:rsidR="006112A0" w:rsidRPr="009A19A2">
        <w:rPr>
          <w:rFonts w:ascii="Tahoma" w:hAnsi="Tahoma" w:cs="Tahoma"/>
          <w:sz w:val="16"/>
          <w:szCs w:val="16"/>
        </w:rPr>
        <w:t xml:space="preserve"> </w:t>
      </w:r>
      <w:r w:rsidR="00EF36C9" w:rsidRPr="009A19A2">
        <w:rPr>
          <w:rFonts w:ascii="Tahoma" w:hAnsi="Tahoma" w:cs="Tahoma"/>
          <w:sz w:val="16"/>
          <w:szCs w:val="16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B8F205" w14:textId="77777777" w:rsidR="002C4807" w:rsidRPr="009A19A2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rFonts w:ascii="Tahoma" w:hAnsi="Tahoma" w:cs="Tahoma"/>
          <w:sz w:val="16"/>
          <w:szCs w:val="16"/>
        </w:rPr>
        <w:t xml:space="preserve">     Wiem, że mam pełne prawo do wglądu i zmiany swoich danych, jak też ich usunięcia z bazy.</w:t>
      </w:r>
    </w:p>
    <w:p w14:paraId="3A29684F" w14:textId="77777777" w:rsidR="002C4807" w:rsidRPr="009A19A2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</w:p>
    <w:p w14:paraId="1781B3E0" w14:textId="3686C1B5" w:rsidR="00EF36C9" w:rsidRPr="009A19A2" w:rsidRDefault="00DF790F" w:rsidP="009A19A2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sz w:val="16"/>
          <w:szCs w:val="16"/>
        </w:rPr>
        <w:sym w:font="Wingdings" w:char="F071"/>
      </w:r>
      <w:r w:rsidRPr="009A19A2">
        <w:rPr>
          <w:rFonts w:ascii="Tahoma" w:hAnsi="Tahoma" w:cs="Tahoma"/>
          <w:sz w:val="16"/>
          <w:szCs w:val="16"/>
        </w:rPr>
        <w:t xml:space="preserve"> </w:t>
      </w:r>
      <w:r w:rsidR="00EF36C9" w:rsidRPr="009A19A2">
        <w:rPr>
          <w:rFonts w:ascii="Tahoma" w:hAnsi="Tahoma" w:cs="Tahoma"/>
          <w:sz w:val="16"/>
          <w:szCs w:val="16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 w:rsidRPr="009A19A2">
        <w:rPr>
          <w:rFonts w:ascii="Tahoma" w:hAnsi="Tahoma" w:cs="Tahoma"/>
          <w:sz w:val="16"/>
          <w:szCs w:val="16"/>
        </w:rPr>
        <w:t xml:space="preserve">                           </w:t>
      </w:r>
      <w:r w:rsidR="00EF36C9" w:rsidRPr="009A19A2">
        <w:rPr>
          <w:rFonts w:ascii="Tahoma" w:hAnsi="Tahoma" w:cs="Tahoma"/>
          <w:sz w:val="16"/>
          <w:szCs w:val="16"/>
        </w:rPr>
        <w:t>do odwołania powyższej zgody. Oświadczam, że znam i akceptuję warunki uczestnictwa i rezygnacji w szkoleniu</w:t>
      </w:r>
      <w:r w:rsidR="002C4807" w:rsidRPr="009A19A2">
        <w:rPr>
          <w:rFonts w:ascii="Tahoma" w:hAnsi="Tahoma" w:cs="Tahoma"/>
          <w:sz w:val="16"/>
          <w:szCs w:val="16"/>
        </w:rPr>
        <w:t>.</w:t>
      </w: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4CD1D52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DE513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CDFB28F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30CB1717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EB9575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0D1843D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7A419BCD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40AE" w14:textId="77777777" w:rsidR="002E4187" w:rsidRDefault="002E4187" w:rsidP="001D39E2">
      <w:pPr>
        <w:spacing w:after="0" w:line="240" w:lineRule="auto"/>
      </w:pPr>
      <w:r>
        <w:separator/>
      </w:r>
    </w:p>
  </w:endnote>
  <w:endnote w:type="continuationSeparator" w:id="0">
    <w:p w14:paraId="61DDF204" w14:textId="77777777" w:rsidR="002E4187" w:rsidRDefault="002E4187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503D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0EB4" w14:textId="77777777" w:rsidR="002E4187" w:rsidRDefault="002E4187" w:rsidP="001D39E2">
      <w:pPr>
        <w:spacing w:after="0" w:line="240" w:lineRule="auto"/>
      </w:pPr>
      <w:r>
        <w:separator/>
      </w:r>
    </w:p>
  </w:footnote>
  <w:footnote w:type="continuationSeparator" w:id="0">
    <w:p w14:paraId="457B3624" w14:textId="77777777" w:rsidR="002E4187" w:rsidRDefault="002E4187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3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70B8B"/>
    <w:rsid w:val="001725EF"/>
    <w:rsid w:val="00173474"/>
    <w:rsid w:val="00176CC4"/>
    <w:rsid w:val="00181C5E"/>
    <w:rsid w:val="00185979"/>
    <w:rsid w:val="001A7C7F"/>
    <w:rsid w:val="001D39E2"/>
    <w:rsid w:val="001D6753"/>
    <w:rsid w:val="001F497C"/>
    <w:rsid w:val="001F5B60"/>
    <w:rsid w:val="0020686B"/>
    <w:rsid w:val="00216550"/>
    <w:rsid w:val="00223BEA"/>
    <w:rsid w:val="00274BE9"/>
    <w:rsid w:val="00277D86"/>
    <w:rsid w:val="0028142D"/>
    <w:rsid w:val="002C4807"/>
    <w:rsid w:val="002D1A59"/>
    <w:rsid w:val="002E19D9"/>
    <w:rsid w:val="002E4187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5930"/>
    <w:rsid w:val="00540BA0"/>
    <w:rsid w:val="00542003"/>
    <w:rsid w:val="005676A9"/>
    <w:rsid w:val="00573241"/>
    <w:rsid w:val="005936B0"/>
    <w:rsid w:val="00594D9E"/>
    <w:rsid w:val="005C4956"/>
    <w:rsid w:val="0060071E"/>
    <w:rsid w:val="006009F5"/>
    <w:rsid w:val="006112A0"/>
    <w:rsid w:val="00627835"/>
    <w:rsid w:val="00634DB0"/>
    <w:rsid w:val="006544BE"/>
    <w:rsid w:val="00661D53"/>
    <w:rsid w:val="00672035"/>
    <w:rsid w:val="0068758B"/>
    <w:rsid w:val="006A50EB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803E62"/>
    <w:rsid w:val="00866B55"/>
    <w:rsid w:val="00885A8C"/>
    <w:rsid w:val="00897C3B"/>
    <w:rsid w:val="008A4292"/>
    <w:rsid w:val="008D3718"/>
    <w:rsid w:val="008D5238"/>
    <w:rsid w:val="008F06AA"/>
    <w:rsid w:val="00913A13"/>
    <w:rsid w:val="00917054"/>
    <w:rsid w:val="0092273C"/>
    <w:rsid w:val="00925863"/>
    <w:rsid w:val="00930E8B"/>
    <w:rsid w:val="0093597B"/>
    <w:rsid w:val="0099354C"/>
    <w:rsid w:val="009A19A2"/>
    <w:rsid w:val="009C3BDB"/>
    <w:rsid w:val="009D76E0"/>
    <w:rsid w:val="009E2C39"/>
    <w:rsid w:val="009F3956"/>
    <w:rsid w:val="00A14C54"/>
    <w:rsid w:val="00A16507"/>
    <w:rsid w:val="00A213CC"/>
    <w:rsid w:val="00A72D04"/>
    <w:rsid w:val="00A778AC"/>
    <w:rsid w:val="00A93C84"/>
    <w:rsid w:val="00AA0B06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C22987"/>
    <w:rsid w:val="00C454B6"/>
    <w:rsid w:val="00C4701B"/>
    <w:rsid w:val="00C543C1"/>
    <w:rsid w:val="00C762C6"/>
    <w:rsid w:val="00C84D16"/>
    <w:rsid w:val="00C946FA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34A22"/>
    <w:rsid w:val="00E415B4"/>
    <w:rsid w:val="00E57018"/>
    <w:rsid w:val="00E608AA"/>
    <w:rsid w:val="00E60C79"/>
    <w:rsid w:val="00E64932"/>
    <w:rsid w:val="00E82CC2"/>
    <w:rsid w:val="00EB43A4"/>
    <w:rsid w:val="00ED28D0"/>
    <w:rsid w:val="00ED2F3F"/>
    <w:rsid w:val="00ED34C1"/>
    <w:rsid w:val="00EE5508"/>
    <w:rsid w:val="00EE71F0"/>
    <w:rsid w:val="00EF36C9"/>
    <w:rsid w:val="00EF733D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D1CE"/>
  <w15:docId w15:val="{770BC0AC-E63A-4B2D-91F7-8D2F39F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F132-DBB4-4872-8764-F5A365B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2020-08-27T10:35:00Z</cp:lastPrinted>
  <dcterms:created xsi:type="dcterms:W3CDTF">2026-02-02T21:04:00Z</dcterms:created>
  <dcterms:modified xsi:type="dcterms:W3CDTF">2026-02-02T21:04:00Z</dcterms:modified>
</cp:coreProperties>
</file>