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3179F" w14:textId="77777777" w:rsidR="00C6084E" w:rsidRDefault="00C6084E" w:rsidP="006A28BF">
      <w:pPr>
        <w:spacing w:before="100" w:beforeAutospacing="1" w:after="150" w:line="264" w:lineRule="atLeast"/>
        <w:jc w:val="center"/>
        <w:textAlignment w:val="center"/>
        <w:outlineLvl w:val="2"/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</w:pPr>
    </w:p>
    <w:p w14:paraId="4EFE029B" w14:textId="77777777" w:rsidR="006A28BF" w:rsidRPr="006A28BF" w:rsidRDefault="006A28BF" w:rsidP="006A28BF">
      <w:pPr>
        <w:spacing w:before="100" w:beforeAutospacing="1" w:after="150" w:line="264" w:lineRule="atLeast"/>
        <w:jc w:val="center"/>
        <w:textAlignment w:val="center"/>
        <w:outlineLvl w:val="2"/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</w:pP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S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Z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K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O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L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E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N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I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A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K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S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I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Calibri"/>
          <w:caps/>
          <w:color w:val="262626" w:themeColor="text1" w:themeTint="D9"/>
          <w:sz w:val="27"/>
          <w:szCs w:val="45"/>
          <w:lang w:eastAsia="pl-PL"/>
        </w:rPr>
        <w:t>Ę</w:t>
      </w:r>
      <w:r>
        <w:rPr>
          <w:rFonts w:ascii="Gill Sans Nova Cond Lt" w:eastAsia="Times New Roman" w:hAnsi="Gill Sans Nova Cond Lt" w:cs="Calibri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G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O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W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E,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P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R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A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W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N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E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I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 S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P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E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C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J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A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L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I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S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T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Y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C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Z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N</w:t>
      </w:r>
      <w:r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Dubai Light"/>
          <w:caps/>
          <w:color w:val="262626" w:themeColor="text1" w:themeTint="D9"/>
          <w:sz w:val="27"/>
          <w:szCs w:val="45"/>
          <w:lang w:eastAsia="pl-PL"/>
        </w:rPr>
        <w:t>E</w:t>
      </w:r>
    </w:p>
    <w:p w14:paraId="01B6D7F8" w14:textId="77777777" w:rsidR="006A28BF" w:rsidRPr="006A28BF" w:rsidRDefault="006A28BF" w:rsidP="006A28BF">
      <w:pPr>
        <w:spacing w:after="0" w:line="312" w:lineRule="atLeast"/>
        <w:jc w:val="center"/>
        <w:textAlignment w:val="center"/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</w:pP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W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y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p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r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z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e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d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z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a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m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y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o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c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z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e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k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i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w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a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n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i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a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n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a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s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z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y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c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h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k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l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i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e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n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t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ó</w:t>
      </w:r>
      <w:r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 xml:space="preserve"> </w:t>
      </w:r>
      <w:r w:rsidRPr="006A28BF">
        <w:rPr>
          <w:rFonts w:ascii="Gill Sans Nova Cond Lt" w:eastAsia="Times New Roman" w:hAnsi="Gill Sans Nova Cond Lt" w:cs="Helvetica"/>
          <w:color w:val="262626" w:themeColor="text1" w:themeTint="D9"/>
          <w:sz w:val="23"/>
          <w:szCs w:val="23"/>
          <w:lang w:eastAsia="pl-PL"/>
        </w:rPr>
        <w:t>w</w:t>
      </w:r>
    </w:p>
    <w:p w14:paraId="5E87E889" w14:textId="77777777" w:rsidR="00A62CEA" w:rsidRPr="00D31F54" w:rsidRDefault="003B256F" w:rsidP="00D31F54">
      <w:pPr>
        <w:rPr>
          <w:rFonts w:ascii="Gill Sans Nova Light" w:hAnsi="Gill Sans Nova Light" w:cs="Arial"/>
          <w:b/>
          <w:color w:val="262626" w:themeColor="text1" w:themeTint="D9"/>
          <w:sz w:val="144"/>
          <w:szCs w:val="24"/>
        </w:rPr>
      </w:pPr>
      <w:r w:rsidRPr="00D31F54">
        <w:rPr>
          <w:noProof/>
          <w:sz w:val="96"/>
        </w:rPr>
        <w:drawing>
          <wp:anchor distT="0" distB="0" distL="114300" distR="114300" simplePos="0" relativeHeight="251713536" behindDoc="0" locked="0" layoutInCell="1" allowOverlap="1" wp14:anchorId="5CC8E682" wp14:editId="223FF72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276350" cy="90043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F5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F93231" wp14:editId="15073CEC">
                <wp:simplePos x="0" y="0"/>
                <wp:positionH relativeFrom="page">
                  <wp:posOffset>2219620</wp:posOffset>
                </wp:positionH>
                <wp:positionV relativeFrom="paragraph">
                  <wp:posOffset>1000539</wp:posOffset>
                </wp:positionV>
                <wp:extent cx="3261995" cy="1308954"/>
                <wp:effectExtent l="19050" t="19050" r="33655" b="438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995" cy="130895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3F56" w14:textId="77777777" w:rsidR="006A28BF" w:rsidRPr="00AE466E" w:rsidRDefault="006A28BF" w:rsidP="006A28BF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Cond Lt" w:hAnsi="Gill Sans Nova Cond Lt"/>
                                <w:b/>
                                <w:sz w:val="100"/>
                                <w:szCs w:val="100"/>
                              </w:rPr>
                            </w:pPr>
                            <w:bookmarkStart w:id="0" w:name="_Hlk503527311"/>
                            <w:bookmarkEnd w:id="0"/>
                            <w:r w:rsidRPr="00AE466E">
                              <w:rPr>
                                <w:rFonts w:ascii="Gill Sans Nova Cond Lt" w:hAnsi="Gill Sans Nova Cond Lt"/>
                                <w:b/>
                                <w:sz w:val="100"/>
                                <w:szCs w:val="100"/>
                              </w:rPr>
                              <w:t>O F E R T A</w:t>
                            </w:r>
                          </w:p>
                          <w:p w14:paraId="248C94D8" w14:textId="77777777" w:rsidR="006A28BF" w:rsidRPr="006A28BF" w:rsidRDefault="006A28BF" w:rsidP="006A28BF">
                            <w:pPr>
                              <w:spacing w:after="0" w:line="240" w:lineRule="auto"/>
                              <w:jc w:val="center"/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S</w:t>
                            </w:r>
                            <w:r w:rsidR="002D3912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Z</w:t>
                            </w:r>
                            <w:r w:rsidR="002D3912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K</w:t>
                            </w:r>
                            <w:r w:rsidR="002D3912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O</w:t>
                            </w:r>
                            <w:r w:rsidR="002D3912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L</w:t>
                            </w:r>
                            <w:r w:rsidR="002D3912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E</w:t>
                            </w:r>
                            <w:r w:rsidR="002D3912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N</w:t>
                            </w:r>
                            <w:r w:rsidR="002D3912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I</w:t>
                            </w:r>
                            <w:r w:rsidR="002D3912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O</w:t>
                            </w:r>
                            <w:r w:rsidR="002D3912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W</w:t>
                            </w:r>
                            <w:r w:rsidR="002D3912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6A28BF">
                              <w:rPr>
                                <w:rFonts w:ascii="Gill Sans Nova Cond Lt" w:hAnsi="Gill Sans Nova Cond Lt"/>
                                <w:b/>
                                <w:color w:val="FFFFFF" w:themeColor="background1"/>
                                <w:sz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3231" id="Rectangle 5" o:spid="_x0000_s1026" style="position:absolute;margin-left:174.75pt;margin-top:78.8pt;width:256.85pt;height:103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" strokeweight="4.5pt">
                <v:fill opacity="0"/>
                <v:textbox>
                  <w:txbxContent>
                    <w:p w14:paraId="3BEA3F56" w14:textId="77777777" w:rsidR="006A28BF" w:rsidRPr="00AE466E" w:rsidRDefault="006A28BF" w:rsidP="006A28BF">
                      <w:pPr>
                        <w:spacing w:after="0" w:line="240" w:lineRule="auto"/>
                        <w:jc w:val="center"/>
                        <w:rPr>
                          <w:rFonts w:ascii="Gill Sans Nova Cond Lt" w:hAnsi="Gill Sans Nova Cond Lt"/>
                          <w:b/>
                          <w:sz w:val="100"/>
                          <w:szCs w:val="100"/>
                        </w:rPr>
                      </w:pPr>
                      <w:bookmarkStart w:id="1" w:name="_Hlk503527311"/>
                      <w:bookmarkEnd w:id="1"/>
                      <w:r w:rsidRPr="00AE466E">
                        <w:rPr>
                          <w:rFonts w:ascii="Gill Sans Nova Cond Lt" w:hAnsi="Gill Sans Nova Cond Lt"/>
                          <w:b/>
                          <w:sz w:val="100"/>
                          <w:szCs w:val="100"/>
                        </w:rPr>
                        <w:t>O F E R T A</w:t>
                      </w:r>
                    </w:p>
                    <w:p w14:paraId="248C94D8" w14:textId="77777777" w:rsidR="006A28BF" w:rsidRPr="006A28BF" w:rsidRDefault="006A28BF" w:rsidP="006A28BF">
                      <w:pPr>
                        <w:spacing w:after="0" w:line="240" w:lineRule="auto"/>
                        <w:jc w:val="center"/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</w:pP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S</w:t>
                      </w:r>
                      <w:r w:rsidR="002D3912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Z</w:t>
                      </w:r>
                      <w:r w:rsidR="002D3912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K</w:t>
                      </w:r>
                      <w:r w:rsidR="002D3912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O</w:t>
                      </w:r>
                      <w:r w:rsidR="002D3912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L</w:t>
                      </w:r>
                      <w:r w:rsidR="002D3912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E</w:t>
                      </w:r>
                      <w:r w:rsidR="002D3912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N</w:t>
                      </w:r>
                      <w:r w:rsidR="002D3912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I</w:t>
                      </w:r>
                      <w:r w:rsidR="002D3912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O</w:t>
                      </w:r>
                      <w:r w:rsidR="002D3912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W</w:t>
                      </w:r>
                      <w:r w:rsidR="002D3912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6A28BF">
                        <w:rPr>
                          <w:rFonts w:ascii="Gill Sans Nova Cond Lt" w:hAnsi="Gill Sans Nova Cond Lt"/>
                          <w:b/>
                          <w:color w:val="FFFFFF" w:themeColor="background1"/>
                          <w:sz w:val="48"/>
                        </w:rPr>
                        <w:t>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1F54">
        <w:rPr>
          <w:rFonts w:ascii="Arial" w:hAnsi="Arial" w:cs="Arial"/>
          <w:b/>
          <w:color w:val="262626" w:themeColor="text1" w:themeTint="D9"/>
          <w:sz w:val="144"/>
          <w:szCs w:val="24"/>
        </w:rPr>
        <w:t xml:space="preserve">                          </w:t>
      </w:r>
    </w:p>
    <w:p w14:paraId="1EF0A664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112C13E9" w14:textId="77777777" w:rsidR="00D31F54" w:rsidRDefault="00D31F54" w:rsidP="00E91C5B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1B8E946" wp14:editId="3DD9FD78">
            <wp:simplePos x="0" y="0"/>
            <wp:positionH relativeFrom="page">
              <wp:align>right</wp:align>
            </wp:positionH>
            <wp:positionV relativeFrom="margin">
              <wp:posOffset>2760714</wp:posOffset>
            </wp:positionV>
            <wp:extent cx="7751445" cy="4286250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144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4935B" w14:textId="77777777" w:rsidR="00D31F54" w:rsidRDefault="00D31F54" w:rsidP="00E91C5B">
      <w:pPr>
        <w:rPr>
          <w:rFonts w:ascii="Arial" w:hAnsi="Arial" w:cs="Arial"/>
          <w:b/>
          <w:sz w:val="24"/>
          <w:szCs w:val="24"/>
        </w:rPr>
      </w:pPr>
    </w:p>
    <w:p w14:paraId="4195EF5D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300C8C71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6C7493BB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4F544E1D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70459F00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39F1B57E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08CC6B3C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253A82B6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50B55682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57C4A3A0" w14:textId="77777777" w:rsidR="00A62CEA" w:rsidRDefault="00A62CEA" w:rsidP="00E91C5B">
      <w:pPr>
        <w:rPr>
          <w:rFonts w:ascii="Arial" w:hAnsi="Arial" w:cs="Arial"/>
          <w:b/>
          <w:sz w:val="24"/>
          <w:szCs w:val="24"/>
        </w:rPr>
      </w:pPr>
    </w:p>
    <w:p w14:paraId="2DC60845" w14:textId="77777777" w:rsidR="00CA699B" w:rsidRDefault="00CA699B" w:rsidP="00E91C5B">
      <w:pPr>
        <w:rPr>
          <w:rFonts w:ascii="Arial" w:hAnsi="Arial" w:cs="Arial"/>
          <w:b/>
          <w:sz w:val="24"/>
          <w:szCs w:val="24"/>
        </w:rPr>
      </w:pPr>
    </w:p>
    <w:p w14:paraId="2137FC0F" w14:textId="77777777" w:rsidR="00CA699B" w:rsidRDefault="00CA699B" w:rsidP="00E91C5B">
      <w:pPr>
        <w:rPr>
          <w:rFonts w:ascii="Arial" w:hAnsi="Arial" w:cs="Arial"/>
          <w:b/>
          <w:sz w:val="24"/>
          <w:szCs w:val="24"/>
        </w:rPr>
      </w:pPr>
    </w:p>
    <w:p w14:paraId="7BCD9FBD" w14:textId="77777777" w:rsidR="00AE466E" w:rsidRDefault="00AE466E" w:rsidP="00E91C5B">
      <w:pPr>
        <w:rPr>
          <w:rFonts w:ascii="Arial" w:hAnsi="Arial" w:cs="Arial"/>
          <w:b/>
          <w:sz w:val="24"/>
          <w:szCs w:val="24"/>
        </w:rPr>
      </w:pPr>
    </w:p>
    <w:p w14:paraId="1A762321" w14:textId="77777777" w:rsidR="00AE466E" w:rsidRDefault="00AE466E" w:rsidP="00E91C5B">
      <w:pPr>
        <w:rPr>
          <w:rFonts w:ascii="Arial" w:hAnsi="Arial" w:cs="Arial"/>
          <w:b/>
          <w:sz w:val="24"/>
          <w:szCs w:val="24"/>
        </w:rPr>
      </w:pPr>
    </w:p>
    <w:p w14:paraId="6CA9AEC9" w14:textId="48DB3F86" w:rsidR="0066367F" w:rsidRDefault="0066367F" w:rsidP="005A1B66">
      <w:pPr>
        <w:spacing w:after="0" w:line="240" w:lineRule="auto"/>
        <w:contextualSpacing/>
        <w:jc w:val="center"/>
        <w:rPr>
          <w:rFonts w:ascii="Gill Sans Nova Cond Lt" w:hAnsi="Gill Sans Nova Cond Lt" w:cs="Arial"/>
          <w:b/>
          <w:bCs/>
          <w:color w:val="C00000"/>
          <w:sz w:val="56"/>
          <w:szCs w:val="56"/>
        </w:rPr>
      </w:pPr>
      <w:r w:rsidRPr="0066367F">
        <w:rPr>
          <w:rFonts w:ascii="Gill Sans Nova Cond Lt" w:hAnsi="Gill Sans Nova Cond Lt" w:cs="Arial"/>
          <w:b/>
          <w:bCs/>
          <w:color w:val="C00000"/>
          <w:sz w:val="56"/>
          <w:szCs w:val="56"/>
        </w:rPr>
        <w:t xml:space="preserve">Faktura VAT – prawa i obowiązki </w:t>
      </w:r>
      <w:r>
        <w:rPr>
          <w:rFonts w:ascii="Gill Sans Nova Cond Lt" w:hAnsi="Gill Sans Nova Cond Lt" w:cs="Arial"/>
          <w:b/>
          <w:bCs/>
          <w:color w:val="C00000"/>
          <w:sz w:val="56"/>
          <w:szCs w:val="56"/>
        </w:rPr>
        <w:t>–</w:t>
      </w:r>
      <w:r w:rsidRPr="0066367F">
        <w:rPr>
          <w:rFonts w:ascii="Gill Sans Nova Cond Lt" w:hAnsi="Gill Sans Nova Cond Lt" w:cs="Arial"/>
          <w:b/>
          <w:bCs/>
          <w:color w:val="C00000"/>
          <w:sz w:val="56"/>
          <w:szCs w:val="56"/>
        </w:rPr>
        <w:t xml:space="preserve"> </w:t>
      </w:r>
    </w:p>
    <w:p w14:paraId="30201789" w14:textId="71693881" w:rsidR="00F130D7" w:rsidRPr="005A1B66" w:rsidRDefault="0066367F" w:rsidP="005A1B66">
      <w:pPr>
        <w:spacing w:after="0" w:line="240" w:lineRule="auto"/>
        <w:contextualSpacing/>
        <w:jc w:val="center"/>
        <w:rPr>
          <w:rFonts w:ascii="Arial" w:hAnsi="Arial" w:cs="Arial"/>
          <w:sz w:val="64"/>
          <w:szCs w:val="64"/>
        </w:rPr>
      </w:pPr>
      <w:r w:rsidRPr="0066367F">
        <w:rPr>
          <w:rFonts w:ascii="Gill Sans Nova Cond Lt" w:hAnsi="Gill Sans Nova Cond Lt" w:cs="Arial"/>
          <w:b/>
          <w:bCs/>
          <w:color w:val="C00000"/>
          <w:sz w:val="56"/>
          <w:szCs w:val="56"/>
        </w:rPr>
        <w:t>nowe przepisy obowiązujące od 1.01.2020/1.04.2020/1.07.2020</w:t>
      </w:r>
    </w:p>
    <w:p w14:paraId="447AC4CE" w14:textId="2952BF85" w:rsidR="001F1291" w:rsidRDefault="001F1291" w:rsidP="00B131F4">
      <w:pPr>
        <w:spacing w:after="0"/>
        <w:rPr>
          <w:rFonts w:ascii="Gill Sans Nova Cond Lt" w:hAnsi="Gill Sans Nova Cond Lt" w:cs="Arial"/>
          <w:sz w:val="44"/>
          <w:szCs w:val="24"/>
        </w:rPr>
      </w:pPr>
    </w:p>
    <w:p w14:paraId="34DCFB70" w14:textId="6B6ED45C" w:rsidR="00B131F4" w:rsidRPr="00B131F4" w:rsidRDefault="00F130D7" w:rsidP="00B131F4">
      <w:pPr>
        <w:spacing w:after="0"/>
        <w:rPr>
          <w:rFonts w:ascii="Gill Sans Nova Cond Lt" w:hAnsi="Gill Sans Nova Cond Lt" w:cs="Arial"/>
          <w:sz w:val="44"/>
          <w:szCs w:val="24"/>
        </w:rPr>
      </w:pPr>
      <w:r w:rsidRPr="005E0210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757568" behindDoc="0" locked="0" layoutInCell="1" allowOverlap="1" wp14:anchorId="23EDEA25" wp14:editId="0901E8F5">
            <wp:simplePos x="0" y="0"/>
            <wp:positionH relativeFrom="margin">
              <wp:posOffset>542925</wp:posOffset>
            </wp:positionH>
            <wp:positionV relativeFrom="margin">
              <wp:posOffset>8611235</wp:posOffset>
            </wp:positionV>
            <wp:extent cx="472440" cy="472440"/>
            <wp:effectExtent l="0" t="0" r="3810" b="3810"/>
            <wp:wrapSquare wrapText="bothSides"/>
            <wp:docPr id="4" name="Obraz 4" descr="Obraz znaleziony dla: kalendarz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kalendarz iko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210">
        <w:rPr>
          <w:noProof/>
          <w:sz w:val="56"/>
          <w:szCs w:val="56"/>
        </w:rPr>
        <w:drawing>
          <wp:anchor distT="0" distB="0" distL="114300" distR="114300" simplePos="0" relativeHeight="251758592" behindDoc="0" locked="0" layoutInCell="1" allowOverlap="1" wp14:anchorId="1C19B4ED" wp14:editId="586DD7F0">
            <wp:simplePos x="0" y="0"/>
            <wp:positionH relativeFrom="margin">
              <wp:posOffset>4022725</wp:posOffset>
            </wp:positionH>
            <wp:positionV relativeFrom="margin">
              <wp:posOffset>8623935</wp:posOffset>
            </wp:positionV>
            <wp:extent cx="472440" cy="472440"/>
            <wp:effectExtent l="0" t="0" r="3810" b="381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90F">
        <w:rPr>
          <w:rFonts w:ascii="Gill Sans Nova Cond Lt" w:hAnsi="Gill Sans Nova Cond Lt" w:cs="Arial"/>
          <w:sz w:val="44"/>
          <w:szCs w:val="24"/>
        </w:rPr>
        <w:t xml:space="preserve">  </w:t>
      </w:r>
      <w:r w:rsidR="00284BDD">
        <w:rPr>
          <w:rFonts w:ascii="Gill Sans Nova Cond Lt" w:hAnsi="Gill Sans Nova Cond Lt" w:cs="Arial"/>
          <w:sz w:val="44"/>
          <w:szCs w:val="24"/>
        </w:rPr>
        <w:t xml:space="preserve">      </w:t>
      </w:r>
      <w:r w:rsidR="0075690F">
        <w:rPr>
          <w:rFonts w:ascii="Gill Sans Nova Cond Lt" w:hAnsi="Gill Sans Nova Cond Lt" w:cs="Arial"/>
          <w:sz w:val="44"/>
          <w:szCs w:val="24"/>
        </w:rPr>
        <w:t xml:space="preserve"> </w:t>
      </w:r>
      <w:r>
        <w:rPr>
          <w:rFonts w:ascii="Gill Sans Nova Cond Lt" w:hAnsi="Gill Sans Nova Cond Lt" w:cs="Arial"/>
          <w:sz w:val="44"/>
          <w:szCs w:val="24"/>
        </w:rPr>
        <w:t>2</w:t>
      </w:r>
      <w:r w:rsidR="0066367F">
        <w:rPr>
          <w:rFonts w:ascii="Gill Sans Nova Cond Lt" w:hAnsi="Gill Sans Nova Cond Lt" w:cs="Arial"/>
          <w:sz w:val="44"/>
          <w:szCs w:val="24"/>
        </w:rPr>
        <w:t>1</w:t>
      </w:r>
      <w:r w:rsidR="00140004">
        <w:rPr>
          <w:rFonts w:ascii="Gill Sans Nova Cond Lt" w:hAnsi="Gill Sans Nova Cond Lt" w:cs="Arial"/>
          <w:sz w:val="44"/>
          <w:szCs w:val="24"/>
        </w:rPr>
        <w:t xml:space="preserve"> </w:t>
      </w:r>
      <w:r w:rsidR="005A1B66">
        <w:rPr>
          <w:rFonts w:ascii="Gill Sans Nova Cond Lt" w:hAnsi="Gill Sans Nova Cond Lt" w:cs="Arial"/>
          <w:sz w:val="44"/>
          <w:szCs w:val="24"/>
        </w:rPr>
        <w:t>maja</w:t>
      </w:r>
      <w:r w:rsidR="00140004">
        <w:rPr>
          <w:rFonts w:ascii="Gill Sans Nova Cond Lt" w:hAnsi="Gill Sans Nova Cond Lt" w:cs="Arial"/>
          <w:sz w:val="44"/>
          <w:szCs w:val="24"/>
        </w:rPr>
        <w:t xml:space="preserve"> </w:t>
      </w:r>
      <w:r w:rsidR="00922F32" w:rsidRPr="00B131F4">
        <w:rPr>
          <w:rFonts w:ascii="Gill Sans Nova Cond Lt" w:hAnsi="Gill Sans Nova Cond Lt" w:cs="Arial"/>
          <w:sz w:val="44"/>
          <w:szCs w:val="24"/>
        </w:rPr>
        <w:t>20</w:t>
      </w:r>
      <w:r>
        <w:rPr>
          <w:rFonts w:ascii="Gill Sans Nova Cond Lt" w:hAnsi="Gill Sans Nova Cond Lt" w:cs="Arial"/>
          <w:sz w:val="44"/>
          <w:szCs w:val="24"/>
        </w:rPr>
        <w:t>20</w:t>
      </w:r>
      <w:r w:rsidR="00726E0F">
        <w:rPr>
          <w:rFonts w:ascii="Gill Sans Nova Cond Lt" w:hAnsi="Gill Sans Nova Cond Lt" w:cs="Arial"/>
          <w:sz w:val="44"/>
          <w:szCs w:val="24"/>
        </w:rPr>
        <w:t xml:space="preserve">     </w:t>
      </w:r>
      <w:r w:rsidR="00282586" w:rsidRPr="00B131F4">
        <w:rPr>
          <w:rFonts w:ascii="Gill Sans Nova Cond Lt" w:hAnsi="Gill Sans Nova Cond Lt" w:cs="Arial"/>
          <w:sz w:val="44"/>
          <w:szCs w:val="24"/>
        </w:rPr>
        <w:t xml:space="preserve"> </w:t>
      </w:r>
      <w:r w:rsidR="00524A12">
        <w:rPr>
          <w:rFonts w:ascii="Gill Sans Nova Cond Lt" w:hAnsi="Gill Sans Nova Cond Lt" w:cs="Arial"/>
          <w:sz w:val="44"/>
          <w:szCs w:val="24"/>
        </w:rPr>
        <w:t xml:space="preserve">  </w:t>
      </w:r>
      <w:r w:rsidR="0075690F">
        <w:rPr>
          <w:rFonts w:ascii="Gill Sans Nova Cond Lt" w:hAnsi="Gill Sans Nova Cond Lt" w:cs="Arial"/>
          <w:sz w:val="44"/>
          <w:szCs w:val="24"/>
        </w:rPr>
        <w:t xml:space="preserve">   </w:t>
      </w:r>
      <w:r w:rsidR="00F76376">
        <w:rPr>
          <w:rFonts w:ascii="Gill Sans Nova Cond Lt" w:hAnsi="Gill Sans Nova Cond Lt" w:cs="Arial"/>
          <w:sz w:val="44"/>
          <w:szCs w:val="24"/>
        </w:rPr>
        <w:t xml:space="preserve">      </w:t>
      </w:r>
      <w:r w:rsidR="0075690F">
        <w:rPr>
          <w:rFonts w:ascii="Gill Sans Nova Cond Lt" w:hAnsi="Gill Sans Nova Cond Lt" w:cs="Arial"/>
          <w:sz w:val="44"/>
          <w:szCs w:val="24"/>
        </w:rPr>
        <w:t xml:space="preserve">   </w:t>
      </w:r>
      <w:r w:rsidR="00E97134">
        <w:rPr>
          <w:rFonts w:ascii="Gill Sans Nova Cond Lt" w:hAnsi="Gill Sans Nova Cond Lt" w:cs="Arial"/>
          <w:sz w:val="44"/>
          <w:szCs w:val="24"/>
        </w:rPr>
        <w:t xml:space="preserve"> </w:t>
      </w:r>
      <w:r w:rsidR="00284BDD">
        <w:rPr>
          <w:rFonts w:ascii="Gill Sans Nova Cond Lt" w:hAnsi="Gill Sans Nova Cond Lt" w:cs="Arial"/>
          <w:sz w:val="44"/>
          <w:szCs w:val="24"/>
        </w:rPr>
        <w:t xml:space="preserve">       </w:t>
      </w:r>
      <w:r w:rsidR="00E97134">
        <w:rPr>
          <w:rFonts w:ascii="Gill Sans Nova Cond Lt" w:hAnsi="Gill Sans Nova Cond Lt" w:cs="Arial"/>
          <w:sz w:val="44"/>
          <w:szCs w:val="24"/>
        </w:rPr>
        <w:t xml:space="preserve"> </w:t>
      </w:r>
      <w:r w:rsidR="0075690F">
        <w:rPr>
          <w:rFonts w:ascii="Gill Sans Nova Cond Lt" w:hAnsi="Gill Sans Nova Cond Lt" w:cs="Arial"/>
          <w:sz w:val="44"/>
          <w:szCs w:val="24"/>
        </w:rPr>
        <w:t xml:space="preserve">   </w:t>
      </w:r>
      <w:r w:rsidR="00C939C0">
        <w:rPr>
          <w:rFonts w:ascii="Gill Sans Nova Cond Lt" w:hAnsi="Gill Sans Nova Cond Lt" w:cs="Arial"/>
          <w:sz w:val="44"/>
          <w:szCs w:val="24"/>
        </w:rPr>
        <w:t xml:space="preserve">    </w:t>
      </w:r>
      <w:r w:rsidR="00B131F4">
        <w:rPr>
          <w:rFonts w:ascii="Arial" w:hAnsi="Arial" w:cs="Arial"/>
          <w:sz w:val="24"/>
          <w:szCs w:val="24"/>
        </w:rPr>
        <w:t xml:space="preserve"> </w:t>
      </w:r>
      <w:r w:rsidRPr="00F130D7">
        <w:rPr>
          <w:rFonts w:ascii="Gill Sans Nova Cond Lt" w:hAnsi="Gill Sans Nova Cond Lt" w:cs="Arial"/>
          <w:sz w:val="44"/>
          <w:szCs w:val="24"/>
        </w:rPr>
        <w:t>Transmisja online</w:t>
      </w:r>
    </w:p>
    <w:p w14:paraId="1CA6C10B" w14:textId="5A33C167" w:rsidR="00DC5F32" w:rsidRPr="00B131F4" w:rsidRDefault="00B131F4" w:rsidP="00B131F4">
      <w:pPr>
        <w:spacing w:after="0"/>
        <w:rPr>
          <w:rFonts w:ascii="Gill Sans Nova Cond Lt" w:hAnsi="Gill Sans Nova Cond Lt" w:cs="Arial"/>
          <w:sz w:val="44"/>
          <w:szCs w:val="24"/>
        </w:rPr>
      </w:pPr>
      <w:r w:rsidRPr="00B131F4">
        <w:rPr>
          <w:rFonts w:ascii="Gill Sans Nova Cond Lt" w:hAnsi="Gill Sans Nova Cond Lt" w:cs="Arial"/>
          <w:sz w:val="44"/>
          <w:szCs w:val="24"/>
        </w:rPr>
        <w:t xml:space="preserve">                                                                      </w:t>
      </w:r>
      <w:r w:rsidR="0075690F">
        <w:rPr>
          <w:rFonts w:ascii="Gill Sans Nova Cond Lt" w:hAnsi="Gill Sans Nova Cond Lt" w:cs="Arial"/>
          <w:sz w:val="44"/>
          <w:szCs w:val="24"/>
        </w:rPr>
        <w:t xml:space="preserve">                               </w:t>
      </w:r>
      <w:r w:rsidRPr="00B131F4">
        <w:rPr>
          <w:rFonts w:ascii="Gill Sans Nova Cond Lt" w:hAnsi="Gill Sans Nova Cond Lt" w:cs="Arial"/>
          <w:sz w:val="44"/>
          <w:szCs w:val="24"/>
        </w:rPr>
        <w:t xml:space="preserve"> </w:t>
      </w:r>
    </w:p>
    <w:p w14:paraId="4448962B" w14:textId="77777777" w:rsidR="00DE28A1" w:rsidRDefault="00DE28A1" w:rsidP="00F2067F">
      <w:pPr>
        <w:contextualSpacing/>
        <w:rPr>
          <w:rFonts w:ascii="Arial" w:hAnsi="Arial" w:cs="Arial"/>
        </w:rPr>
      </w:pPr>
    </w:p>
    <w:p w14:paraId="78643651" w14:textId="78F6F96E" w:rsidR="00372837" w:rsidRPr="00E97134" w:rsidRDefault="00A331E4" w:rsidP="00E97134">
      <w:pPr>
        <w:tabs>
          <w:tab w:val="left" w:pos="4419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84A7DB" w14:textId="1AF85EE8" w:rsidR="00372837" w:rsidRDefault="00372837" w:rsidP="003B256F">
      <w:pPr>
        <w:jc w:val="center"/>
        <w:rPr>
          <w:rFonts w:ascii="Gill Sans MT" w:hAnsi="Gill Sans MT"/>
          <w:bCs/>
          <w:iCs/>
          <w:color w:val="C00000"/>
          <w:sz w:val="44"/>
          <w:szCs w:val="24"/>
        </w:rPr>
      </w:pPr>
    </w:p>
    <w:p w14:paraId="77283BB8" w14:textId="3AD813F2" w:rsidR="00521E18" w:rsidRPr="00750BE6" w:rsidRDefault="00521E18" w:rsidP="005A1B66">
      <w:pPr>
        <w:rPr>
          <w:rFonts w:ascii="Gill Sans MT" w:hAnsi="Gill Sans MT"/>
          <w:b/>
          <w:bCs/>
          <w:iCs/>
          <w:color w:val="44546A" w:themeColor="text2"/>
          <w:sz w:val="44"/>
          <w:szCs w:val="24"/>
        </w:rPr>
        <w:sectPr w:rsidR="00521E18" w:rsidRPr="00750BE6" w:rsidSect="00C6084E">
          <w:type w:val="continuous"/>
          <w:pgSz w:w="11906" w:h="16838"/>
          <w:pgMar w:top="720" w:right="720" w:bottom="0" w:left="720" w:header="708" w:footer="708" w:gutter="0"/>
          <w:cols w:space="708"/>
          <w:docGrid w:linePitch="360"/>
        </w:sectPr>
      </w:pPr>
    </w:p>
    <w:p w14:paraId="655D4996" w14:textId="7BB3BE44" w:rsidR="00203730" w:rsidRPr="00F76376" w:rsidRDefault="0096065D" w:rsidP="00F76376">
      <w:pPr>
        <w:pStyle w:val="Default"/>
        <w:jc w:val="both"/>
        <w:rPr>
          <w:rFonts w:ascii="Arial Nova Cond Light" w:hAnsi="Arial Nova Cond Light"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25FDC547" wp14:editId="770E6C06">
            <wp:simplePos x="0" y="0"/>
            <wp:positionH relativeFrom="page">
              <wp:posOffset>-109221</wp:posOffset>
            </wp:positionH>
            <wp:positionV relativeFrom="paragraph">
              <wp:posOffset>321944</wp:posOffset>
            </wp:positionV>
            <wp:extent cx="9730317" cy="5311802"/>
            <wp:effectExtent l="647700" t="1581150" r="614045" b="1584325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5918">
                      <a:off x="0" y="0"/>
                      <a:ext cx="9730317" cy="5311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9DCAE" w14:textId="18F0E471" w:rsidR="005A1B66" w:rsidRPr="00372307" w:rsidRDefault="0066367F" w:rsidP="00372307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66367F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Pojęcie faktury, istota i znaczenie w prawie krajowym oraz wspólnotowym</w:t>
      </w:r>
    </w:p>
    <w:p w14:paraId="0550FF20" w14:textId="7B1E0BF3" w:rsidR="0066367F" w:rsidRPr="0066367F" w:rsidRDefault="00372307" w:rsidP="0066367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bCs/>
          <w:i/>
          <w:iCs/>
          <w:sz w:val="24"/>
          <w:szCs w:val="24"/>
        </w:rPr>
      </w:pPr>
      <w:r>
        <w:rPr>
          <w:rFonts w:ascii="Arial Nova Cond Light" w:hAnsi="Arial Nova Cond Light"/>
          <w:bCs/>
          <w:i/>
          <w:iCs/>
          <w:sz w:val="24"/>
          <w:szCs w:val="24"/>
        </w:rPr>
        <w:t>D</w:t>
      </w:r>
      <w:r w:rsidR="0066367F" w:rsidRPr="0066367F">
        <w:rPr>
          <w:rFonts w:ascii="Arial Nova Cond Light" w:hAnsi="Arial Nova Cond Light"/>
          <w:bCs/>
          <w:i/>
          <w:iCs/>
          <w:sz w:val="24"/>
          <w:szCs w:val="24"/>
        </w:rPr>
        <w:t>efinicja pojęć „faktura”, „faktura elektroniczna”, „wystawienie faktury”, „egzemplarz faktury”</w:t>
      </w:r>
    </w:p>
    <w:p w14:paraId="6CA620E1" w14:textId="5D78E0F4" w:rsidR="002C45D4" w:rsidRPr="0066367F" w:rsidRDefault="00372307" w:rsidP="0066367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bCs/>
          <w:i/>
          <w:iCs/>
          <w:sz w:val="24"/>
          <w:szCs w:val="24"/>
        </w:rPr>
      </w:pPr>
      <w:r>
        <w:rPr>
          <w:rFonts w:ascii="Arial Nova Cond Light" w:hAnsi="Arial Nova Cond Light"/>
          <w:bCs/>
          <w:i/>
          <w:iCs/>
          <w:sz w:val="24"/>
          <w:szCs w:val="24"/>
        </w:rPr>
        <w:t>C</w:t>
      </w:r>
      <w:r w:rsidR="0066367F" w:rsidRPr="0066367F">
        <w:rPr>
          <w:rFonts w:ascii="Arial Nova Cond Light" w:hAnsi="Arial Nova Cond Light"/>
          <w:bCs/>
          <w:i/>
          <w:iCs/>
          <w:sz w:val="24"/>
          <w:szCs w:val="24"/>
        </w:rPr>
        <w:t>zytelność, integralność oraz autentyczność pochodzenia faktury papierowej i elektronicznej</w:t>
      </w:r>
    </w:p>
    <w:p w14:paraId="75AF0EB6" w14:textId="77777777" w:rsidR="0066367F" w:rsidRPr="00203730" w:rsidRDefault="0066367F" w:rsidP="0066367F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bCs/>
          <w:i/>
          <w:iCs/>
          <w:sz w:val="24"/>
          <w:szCs w:val="24"/>
        </w:rPr>
      </w:pPr>
    </w:p>
    <w:p w14:paraId="1C85B973" w14:textId="39A178AE" w:rsidR="00F130D7" w:rsidRDefault="0066367F" w:rsidP="00F130D7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66367F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 xml:space="preserve">Przypadki braku obowiązku wystawiania faktur z uwagi na podmiot lub przedmiot transakcji (faktury wystawiane </w:t>
      </w:r>
      <w:r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 xml:space="preserve">                      </w:t>
      </w:r>
      <w:r w:rsidRPr="0066367F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w „obrocie konsumenckim” na żądanie, faktura a paragon, sprzedaż zwolniona)</w:t>
      </w:r>
    </w:p>
    <w:p w14:paraId="4740398E" w14:textId="77777777" w:rsidR="00203730" w:rsidRPr="00203730" w:rsidRDefault="00203730" w:rsidP="00203730">
      <w:pPr>
        <w:spacing w:after="0" w:line="240" w:lineRule="auto"/>
        <w:jc w:val="both"/>
        <w:rPr>
          <w:rFonts w:ascii="Arial Nova Cond Light" w:hAnsi="Arial Nova Cond Light"/>
          <w:bCs/>
          <w:i/>
          <w:iCs/>
          <w:sz w:val="24"/>
          <w:szCs w:val="24"/>
        </w:rPr>
      </w:pPr>
    </w:p>
    <w:p w14:paraId="111AED6F" w14:textId="0E3CD6F2" w:rsidR="005A1B66" w:rsidRPr="00372307" w:rsidRDefault="0066367F" w:rsidP="00372307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66367F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Przedmiot dokumentowania – rodzaje transakcji dokumentowanych fakturą</w:t>
      </w:r>
    </w:p>
    <w:p w14:paraId="2C880F8D" w14:textId="16EAD642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F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aktura dokumentująca sprzedaż (czynność podlegające opodatkowaniu na terytorium kraju)</w:t>
      </w:r>
    </w:p>
    <w:p w14:paraId="7AC94E37" w14:textId="572B28A5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F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aktura dokumentująca czynności podlegające opodatkowaniu poza terytorium kraju („faktura handlowa”),</w:t>
      </w:r>
    </w:p>
    <w:p w14:paraId="17CA8473" w14:textId="3526CA20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D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 xml:space="preserve">okumentowanie transakcji, w których podatnik zobowiązany jest do </w:t>
      </w:r>
      <w:proofErr w:type="spellStart"/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samoobliczenia</w:t>
      </w:r>
      <w:proofErr w:type="spellEnd"/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 xml:space="preserve"> podatku (jaki sposób dokumentowania może zastąpić stosowanie faktury wewnętrznej, sposoby dokumentowania importu usług, WNT, dostawy towarów dla których podatnikiem jest nabywca, dotacji przedmiotowych, nieodpłatnych świadczeń uznanych za czynności podlegające VAT)</w:t>
      </w:r>
    </w:p>
    <w:p w14:paraId="4F47FBFB" w14:textId="22576085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D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 xml:space="preserve">okumentowanie transakcji, rozliczanych w systemie odwrotnego obciążenia (import usług, WNT, </w:t>
      </w:r>
      <w:proofErr w:type="spellStart"/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dtN</w:t>
      </w:r>
      <w:proofErr w:type="spellEnd"/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)</w:t>
      </w:r>
    </w:p>
    <w:p w14:paraId="179A9B9C" w14:textId="6720F202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S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 xml:space="preserve">przedaż </w:t>
      </w:r>
      <w:proofErr w:type="spellStart"/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bezrachunkowa</w:t>
      </w:r>
      <w:proofErr w:type="spellEnd"/>
    </w:p>
    <w:p w14:paraId="2DE02CEA" w14:textId="41DDB9BF" w:rsidR="005A1B66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T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echniczne i prawne aspekty wystawiania faktur do paragonów od 1.01.2020</w:t>
      </w:r>
      <w:r w:rsidR="005A1B66" w:rsidRPr="001D52CE">
        <w:rPr>
          <w:rFonts w:ascii="Arial Nova Cond Light" w:hAnsi="Arial Nova Cond Light"/>
          <w:i/>
          <w:iCs/>
          <w:sz w:val="24"/>
          <w:szCs w:val="24"/>
        </w:rPr>
        <w:t xml:space="preserve"> </w:t>
      </w:r>
    </w:p>
    <w:p w14:paraId="5C16940F" w14:textId="77777777" w:rsidR="00A13BB9" w:rsidRPr="00D1668D" w:rsidRDefault="00A13BB9" w:rsidP="00D1668D">
      <w:pPr>
        <w:spacing w:after="0" w:line="240" w:lineRule="auto"/>
        <w:jc w:val="both"/>
        <w:rPr>
          <w:rFonts w:ascii="Arial Nova Cond Light" w:hAnsi="Arial Nova Cond Light"/>
          <w:bCs/>
          <w:i/>
          <w:iCs/>
          <w:sz w:val="24"/>
          <w:szCs w:val="24"/>
        </w:rPr>
      </w:pPr>
    </w:p>
    <w:p w14:paraId="6FD3D40F" w14:textId="2C725EEF" w:rsidR="005A1B66" w:rsidRPr="00372307" w:rsidRDefault="001D52CE" w:rsidP="0037230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1D52CE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Terminowe wystawianie faktur</w:t>
      </w:r>
    </w:p>
    <w:p w14:paraId="03974723" w14:textId="0EDF0EBB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P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 xml:space="preserve">odstawowy i szczególne terminy wystawiania faktur </w:t>
      </w:r>
    </w:p>
    <w:p w14:paraId="5502C07D" w14:textId="687AC4D6" w:rsidR="005A1B66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O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bowiązek podatkowy a terminowe wystawianie faktur (skutki przedwczesnego wystawienia faktury, oraz rodzaje odpowiedzialności za wystawianie faktur z opóźnieniem)</w:t>
      </w:r>
      <w:r w:rsidR="005A1B66" w:rsidRPr="001D52CE">
        <w:rPr>
          <w:rFonts w:ascii="Arial Nova Cond Light" w:hAnsi="Arial Nova Cond Light"/>
          <w:i/>
          <w:iCs/>
          <w:sz w:val="24"/>
          <w:szCs w:val="24"/>
        </w:rPr>
        <w:t xml:space="preserve"> </w:t>
      </w:r>
    </w:p>
    <w:p w14:paraId="2A52F0A5" w14:textId="77777777" w:rsidR="00F130D7" w:rsidRPr="005A1B66" w:rsidRDefault="00F130D7" w:rsidP="005A1B66">
      <w:pPr>
        <w:spacing w:after="0" w:line="240" w:lineRule="auto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</w:p>
    <w:p w14:paraId="755E2D87" w14:textId="3CDC0A07" w:rsidR="00F130D7" w:rsidRPr="00372307" w:rsidRDefault="001D52CE" w:rsidP="00B3371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1D52CE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Elementy faktury – obligatoryjne dane wymagane dla poszczególnych rodzajów faktur (faktury dokumentującej sprzedaż, „faktury handlowej”, faktury uproszczonej, faktury marża, faktury wystawianej przez podatnika rozliczającego się metodą kasową, faktura wystawiana przez pośrednika w WTT przy zastosowaniu procedury uproszczonej)</w:t>
      </w:r>
    </w:p>
    <w:p w14:paraId="755E77A9" w14:textId="0ECB7D8B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W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ielość podmiotów transakcji</w:t>
      </w:r>
    </w:p>
    <w:p w14:paraId="44218408" w14:textId="0E1BFF40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N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umeracja faktury („identyfikowalność i unikatowość” faktury)</w:t>
      </w:r>
    </w:p>
    <w:p w14:paraId="54D307A3" w14:textId="433C3611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O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znaczanie faktury</w:t>
      </w:r>
    </w:p>
    <w:p w14:paraId="3ED8E529" w14:textId="42410FDD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N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umer identyfikacji podatkowej sprzedawcy i nabywcy (kiedy obowiązkowy NIP UE – obowiązki rejestracyjne)</w:t>
      </w:r>
    </w:p>
    <w:p w14:paraId="21DC33C8" w14:textId="0D88679C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Z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aokrąglanie kwot wyrażonych w walucie obcej</w:t>
      </w:r>
    </w:p>
    <w:p w14:paraId="17BB49FD" w14:textId="7E2473AA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S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posób identyfikowania towarów i usług – oznaczenia przedmiotu transakcji na fakturze (przypadki identyfikowania przy zastosowania klasyfikacji statystycznych, stosowanie odpowiedniej stawki oraz sposób prezentacji na fakturze)</w:t>
      </w:r>
    </w:p>
    <w:p w14:paraId="07122995" w14:textId="6E5672BC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D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ata sprzedaży na fakturze (pojęcie „dostawy towarów” oraz „momentu wykonania usługi” w kontekście prawidłowego rozliczania podatku należnego)</w:t>
      </w:r>
    </w:p>
    <w:p w14:paraId="5ED1F538" w14:textId="12EC54C5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F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aktury wystawiane w języku obcym i obcej walucie (m.in. zasady przeliczania kwot wyrażonych w walucie obcej)</w:t>
      </w:r>
    </w:p>
    <w:p w14:paraId="37B9591C" w14:textId="42BD1A84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S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posób prezentacji na fakturze poszczególnych elementów postawy opodatkowania (świadczenia złożone)</w:t>
      </w:r>
    </w:p>
    <w:p w14:paraId="5C9C52FF" w14:textId="384EF0A2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F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aktura rozliczeniowe / faktura „0” – znaczenie praktyczne</w:t>
      </w:r>
    </w:p>
    <w:p w14:paraId="429AA35D" w14:textId="04FF0576" w:rsidR="001D52CE" w:rsidRDefault="00372307" w:rsidP="00F7637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I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 xml:space="preserve">nne informacje umieszczane na fakturach – znaczenie faktury jako dokumenty służącego nie tylko </w:t>
      </w:r>
      <w:r>
        <w:rPr>
          <w:rFonts w:ascii="Arial Nova Cond Light" w:hAnsi="Arial Nova Cond Light"/>
          <w:i/>
          <w:iCs/>
          <w:sz w:val="24"/>
          <w:szCs w:val="24"/>
        </w:rPr>
        <w:t xml:space="preserve">                            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 xml:space="preserve">dla dokumentowania czynności podlegających VAT </w:t>
      </w:r>
    </w:p>
    <w:p w14:paraId="5A07ADA0" w14:textId="77777777" w:rsidR="00372307" w:rsidRPr="00372307" w:rsidRDefault="00372307" w:rsidP="00372307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46599C9F" w14:textId="104CE587" w:rsidR="004A30DA" w:rsidRDefault="001D52CE" w:rsidP="00F7637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1D52CE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Dokumenty uznawane za faktury w tym rodzaje dokumentów wystawianych przez podatników zwolnionych (bilety, polisy, rachunki, noty).</w:t>
      </w:r>
    </w:p>
    <w:p w14:paraId="710E1ACC" w14:textId="77777777" w:rsidR="001D52CE" w:rsidRPr="001D52CE" w:rsidRDefault="001D52CE" w:rsidP="001D52CE">
      <w:pPr>
        <w:pStyle w:val="Akapitzlist"/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</w:p>
    <w:p w14:paraId="56E98558" w14:textId="6BB5C04C" w:rsidR="001D52CE" w:rsidRPr="00372307" w:rsidRDefault="001D52CE" w:rsidP="001D52C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1D52CE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Sposoby doręczania oraz przechowywania faktur</w:t>
      </w:r>
    </w:p>
    <w:p w14:paraId="257B586B" w14:textId="685EA8D3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P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rzechowywanie faktur i ewidencji podatkowych,</w:t>
      </w:r>
    </w:p>
    <w:p w14:paraId="07FBC86E" w14:textId="43AD0E33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Z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asady ewidencjonowanie faktur i ich udostępniania dla celów kontroli</w:t>
      </w:r>
    </w:p>
    <w:p w14:paraId="748E82FA" w14:textId="54C16875" w:rsidR="00372307" w:rsidRPr="00372307" w:rsidRDefault="00372307" w:rsidP="0037230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P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rzechowywanie e-faktur w kraju i poza jego granicami</w:t>
      </w:r>
    </w:p>
    <w:p w14:paraId="2F27E4BE" w14:textId="1385C5E5" w:rsidR="00372307" w:rsidRDefault="00372307" w:rsidP="001D52CE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0E058EDA" w14:textId="0645FE91" w:rsidR="00372307" w:rsidRDefault="00372307" w:rsidP="001D52CE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4643AB16" w14:textId="2D073D7D" w:rsidR="00372307" w:rsidRDefault="00372307" w:rsidP="001D52CE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09CEBDBA" w14:textId="5B514FD3" w:rsidR="00372307" w:rsidRDefault="00372307" w:rsidP="001D52CE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597047E3" w14:textId="4382C16E" w:rsidR="00372307" w:rsidRDefault="00372307" w:rsidP="001D52CE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0A437D5E" w14:textId="5A2D41E9" w:rsidR="00372307" w:rsidRDefault="00372307" w:rsidP="001D52CE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434C2217" w14:textId="77777777" w:rsidR="00372307" w:rsidRPr="00D7280E" w:rsidRDefault="00372307" w:rsidP="00D7280E">
      <w:p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148489E3" w14:textId="382321F8" w:rsidR="001D52CE" w:rsidRPr="00372307" w:rsidRDefault="001D52CE" w:rsidP="001D52C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1D52CE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Faktura elektroniczna</w:t>
      </w:r>
    </w:p>
    <w:p w14:paraId="77E9B4B6" w14:textId="6671B6B5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S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tosowanie faktury elektronicznych w praktyce (przykłady stosowanych metod, formatów, sposób akceptacji)</w:t>
      </w:r>
    </w:p>
    <w:p w14:paraId="5BC6AE84" w14:textId="15AF2399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U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stawowe uregulowanie tzw. klauzuli biznesowych gwarantujących tajemnice handlowe</w:t>
      </w:r>
    </w:p>
    <w:p w14:paraId="7021D64A" w14:textId="33DAEB1E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B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ezpieczny/kwalifikowany podpis elektroniczny (definicja, cechy, procedura uzyskania) – aspekty prawne stosowania podpisu elektronicznego</w:t>
      </w:r>
    </w:p>
    <w:p w14:paraId="6ED03F16" w14:textId="380EDA4D" w:rsidR="005A1B66" w:rsidRDefault="001D52CE" w:rsidP="00F7637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 w:rsidRPr="001D52CE">
        <w:rPr>
          <w:rFonts w:ascii="Arial Nova Cond Light" w:hAnsi="Arial Nova Cond Light"/>
          <w:i/>
          <w:iCs/>
          <w:sz w:val="24"/>
          <w:szCs w:val="24"/>
        </w:rPr>
        <w:t>EDI (</w:t>
      </w:r>
      <w:proofErr w:type="spellStart"/>
      <w:r w:rsidRPr="001D52CE">
        <w:rPr>
          <w:rFonts w:ascii="Arial Nova Cond Light" w:hAnsi="Arial Nova Cond Light"/>
          <w:i/>
          <w:iCs/>
          <w:sz w:val="24"/>
          <w:szCs w:val="24"/>
        </w:rPr>
        <w:t>electronic</w:t>
      </w:r>
      <w:proofErr w:type="spellEnd"/>
      <w:r w:rsidRPr="001D52CE">
        <w:rPr>
          <w:rFonts w:ascii="Arial Nova Cond Light" w:hAnsi="Arial Nova Cond Light"/>
          <w:i/>
          <w:iCs/>
          <w:sz w:val="24"/>
          <w:szCs w:val="24"/>
        </w:rPr>
        <w:t xml:space="preserve"> data </w:t>
      </w:r>
      <w:proofErr w:type="spellStart"/>
      <w:r w:rsidRPr="001D52CE">
        <w:rPr>
          <w:rFonts w:ascii="Arial Nova Cond Light" w:hAnsi="Arial Nova Cond Light"/>
          <w:i/>
          <w:iCs/>
          <w:sz w:val="24"/>
          <w:szCs w:val="24"/>
        </w:rPr>
        <w:t>interchange</w:t>
      </w:r>
      <w:proofErr w:type="spellEnd"/>
      <w:r w:rsidRPr="001D52CE">
        <w:rPr>
          <w:rFonts w:ascii="Arial Nova Cond Light" w:hAnsi="Arial Nova Cond Light"/>
          <w:i/>
          <w:iCs/>
          <w:sz w:val="24"/>
          <w:szCs w:val="24"/>
        </w:rPr>
        <w:t>) - opis działania</w:t>
      </w:r>
    </w:p>
    <w:p w14:paraId="2CD97FA2" w14:textId="77777777" w:rsidR="00372307" w:rsidRPr="00372307" w:rsidRDefault="00372307" w:rsidP="00372307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17B05C4B" w14:textId="1C37CA9A" w:rsidR="001D52CE" w:rsidRPr="00372307" w:rsidRDefault="001D52CE" w:rsidP="001D52C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1D52CE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Faktura zaliczkowa</w:t>
      </w:r>
    </w:p>
    <w:p w14:paraId="2D7016DC" w14:textId="2F4F1AAD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D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okumentowanie otrzymanych zaliczek fakturą VAT (terminy, obligatoryjne dane)</w:t>
      </w:r>
    </w:p>
    <w:p w14:paraId="4029B10A" w14:textId="2BA68156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R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ozliczenia zaliczek otrzymanych w walucie obcej</w:t>
      </w:r>
    </w:p>
    <w:p w14:paraId="1A79B28A" w14:textId="3256E404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D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okumentowanie i rozliczanie zaliczek w transakcjach wewnątrzwspólnotowych</w:t>
      </w:r>
    </w:p>
    <w:p w14:paraId="12BDD640" w14:textId="353569F5" w:rsidR="001D52CE" w:rsidRDefault="00372307" w:rsidP="00F7637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F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aktura zaliczkowa a faktura końcowa „0”</w:t>
      </w:r>
    </w:p>
    <w:p w14:paraId="2DCDAEA8" w14:textId="77777777" w:rsidR="001D52CE" w:rsidRPr="001D52CE" w:rsidRDefault="001D52CE" w:rsidP="001D52CE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1E5015AB" w14:textId="5C0637BD" w:rsidR="001D52CE" w:rsidRPr="00372307" w:rsidRDefault="001D52CE" w:rsidP="001D52C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1D52CE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Korygowanie faktur - faktura korygująca</w:t>
      </w:r>
    </w:p>
    <w:p w14:paraId="4CE6D31D" w14:textId="60095EEC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K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orekta VAT in minus u sprzedawcy i nabywcy</w:t>
      </w:r>
    </w:p>
    <w:p w14:paraId="4E3DD52D" w14:textId="17A8A10B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K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orekta VAT in plus u sprzedawcy i nabywcy</w:t>
      </w:r>
    </w:p>
    <w:p w14:paraId="352810CA" w14:textId="428C6918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S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posoby korygowania informacji irrelewantnych dla prawidłowości rozliczenia podatku VAT – instrument noty korygującej</w:t>
      </w:r>
    </w:p>
    <w:p w14:paraId="5D18EF5F" w14:textId="2135A159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B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 xml:space="preserve">rak potwierdzenie odbioru faktury korygującej a korekta VAT </w:t>
      </w:r>
    </w:p>
    <w:p w14:paraId="20A3EF1F" w14:textId="1E3C9EDA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Z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biorcza faktura korygująca</w:t>
      </w:r>
    </w:p>
    <w:p w14:paraId="45770F87" w14:textId="1929B142" w:rsidR="001D52CE" w:rsidRDefault="00372307" w:rsidP="00F7637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A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nulowanie faktur – dopuszczalność stosowanie, praktyczne przykłady</w:t>
      </w:r>
    </w:p>
    <w:p w14:paraId="7CDC5490" w14:textId="77777777" w:rsidR="00372307" w:rsidRPr="00372307" w:rsidRDefault="00372307" w:rsidP="00372307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51CC630C" w14:textId="1D9A5925" w:rsidR="001D52CE" w:rsidRPr="00372307" w:rsidRDefault="001D52CE" w:rsidP="001D52C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1D52CE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Duplikat faktury</w:t>
      </w:r>
    </w:p>
    <w:p w14:paraId="4B2A72E4" w14:textId="68DA9D22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W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ymagane dane: odtworzenie egzemplarza faktury pierwotnej</w:t>
      </w:r>
    </w:p>
    <w:p w14:paraId="36867ACE" w14:textId="7A2CB4C7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P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rzykłady „odzyskiwania” zagubionych faktur w praktyce kontrahentów z innych państwa członkowskich</w:t>
      </w:r>
    </w:p>
    <w:p w14:paraId="3E43867C" w14:textId="0B0BE399" w:rsidR="001D52CE" w:rsidRDefault="00372307" w:rsidP="00F7637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O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dliczanie VAT na podstawie duplikatów faktur</w:t>
      </w:r>
    </w:p>
    <w:p w14:paraId="3A330E49" w14:textId="77777777" w:rsidR="001D52CE" w:rsidRPr="001D52CE" w:rsidRDefault="001D52CE" w:rsidP="001D52CE">
      <w:pPr>
        <w:pStyle w:val="Akapitzlist"/>
        <w:spacing w:after="0" w:line="240" w:lineRule="auto"/>
        <w:ind w:left="1222"/>
        <w:jc w:val="both"/>
        <w:rPr>
          <w:rFonts w:ascii="Arial Nova Cond Light" w:hAnsi="Arial Nova Cond Light"/>
          <w:i/>
          <w:iCs/>
          <w:sz w:val="24"/>
          <w:szCs w:val="24"/>
        </w:rPr>
      </w:pPr>
    </w:p>
    <w:p w14:paraId="0858C46C" w14:textId="78968168" w:rsidR="001D52CE" w:rsidRPr="00372307" w:rsidRDefault="001D52CE" w:rsidP="001D52C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1D52CE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Jednolity plik kontrolny – JPK VAT</w:t>
      </w:r>
    </w:p>
    <w:p w14:paraId="04D022AC" w14:textId="13930970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I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stota, cel i sposób funkcjonowania JPK-VAT</w:t>
      </w:r>
    </w:p>
    <w:p w14:paraId="3FCEDB27" w14:textId="7C222D91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U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jmowanie i oznaczanie poszczególnych rodzajów dokumentów w ewidencji (dokumenty RO/WEW/FP)</w:t>
      </w:r>
    </w:p>
    <w:p w14:paraId="7DBA499F" w14:textId="644846F8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S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posób ujęcia faktur wystawianych do paragonów</w:t>
      </w:r>
    </w:p>
    <w:p w14:paraId="6EA74C86" w14:textId="3C1245CC" w:rsidR="001D52CE" w:rsidRPr="001D52CE" w:rsidRDefault="00372307" w:rsidP="001D52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K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orekty JPK i wyjaśnienie typowych problemów związanych z wykonywaniem przedmiotowego obowiązku – sankcje 2020</w:t>
      </w:r>
    </w:p>
    <w:p w14:paraId="5CFC98B3" w14:textId="0DBDAC7B" w:rsidR="001D52CE" w:rsidRPr="00372307" w:rsidRDefault="00372307" w:rsidP="0037230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Z</w:t>
      </w:r>
      <w:r w:rsidR="001D52CE" w:rsidRPr="001D52CE">
        <w:rPr>
          <w:rFonts w:ascii="Arial Nova Cond Light" w:hAnsi="Arial Nova Cond Light"/>
          <w:i/>
          <w:iCs/>
          <w:sz w:val="24"/>
          <w:szCs w:val="24"/>
        </w:rPr>
        <w:t>akres danych umieszczanych w ewidencji</w:t>
      </w:r>
    </w:p>
    <w:p w14:paraId="18F9996B" w14:textId="77777777" w:rsidR="00372307" w:rsidRPr="00372307" w:rsidRDefault="00372307" w:rsidP="00372307">
      <w:pPr>
        <w:pStyle w:val="Akapitzlist"/>
        <w:numPr>
          <w:ilvl w:val="0"/>
          <w:numId w:val="16"/>
        </w:numPr>
        <w:ind w:left="1560"/>
        <w:rPr>
          <w:rFonts w:ascii="Arial Nova Cond Light" w:hAnsi="Arial Nova Cond Light"/>
          <w:sz w:val="24"/>
          <w:szCs w:val="24"/>
        </w:rPr>
      </w:pPr>
      <w:r w:rsidRPr="00372307">
        <w:rPr>
          <w:rFonts w:ascii="Arial Nova Cond Light" w:hAnsi="Arial Nova Cond Light"/>
          <w:sz w:val="24"/>
          <w:szCs w:val="24"/>
        </w:rPr>
        <w:t>grupy towarowe/usługowe – oznaczenia GTU (01-13),</w:t>
      </w:r>
    </w:p>
    <w:p w14:paraId="3A7F5A6A" w14:textId="77777777" w:rsidR="00372307" w:rsidRPr="00372307" w:rsidRDefault="00372307" w:rsidP="00372307">
      <w:pPr>
        <w:pStyle w:val="Akapitzlist"/>
        <w:numPr>
          <w:ilvl w:val="0"/>
          <w:numId w:val="16"/>
        </w:numPr>
        <w:ind w:left="1560"/>
        <w:rPr>
          <w:rFonts w:ascii="Arial Nova Cond Light" w:hAnsi="Arial Nova Cond Light"/>
          <w:sz w:val="24"/>
          <w:szCs w:val="24"/>
        </w:rPr>
      </w:pPr>
      <w:r w:rsidRPr="00372307">
        <w:rPr>
          <w:rFonts w:ascii="Arial Nova Cond Light" w:hAnsi="Arial Nova Cond Light"/>
          <w:sz w:val="24"/>
          <w:szCs w:val="24"/>
        </w:rPr>
        <w:t xml:space="preserve">oznaczanie transakcji znacznikami literowymi – wyjaśnienie oznaczeń: SW, EE, TP, TT_WNT, TT_D, MR_T, MR_UZ, I_42, I_63, B_SPV, </w:t>
      </w:r>
      <w:proofErr w:type="spellStart"/>
      <w:r w:rsidRPr="00372307">
        <w:rPr>
          <w:rFonts w:ascii="Arial Nova Cond Light" w:hAnsi="Arial Nova Cond Light"/>
          <w:sz w:val="24"/>
          <w:szCs w:val="24"/>
        </w:rPr>
        <w:t>B_SPV_dostawa</w:t>
      </w:r>
      <w:proofErr w:type="spellEnd"/>
      <w:r w:rsidRPr="00372307">
        <w:rPr>
          <w:rFonts w:ascii="Arial Nova Cond Light" w:hAnsi="Arial Nova Cond Light"/>
          <w:sz w:val="24"/>
          <w:szCs w:val="24"/>
        </w:rPr>
        <w:t xml:space="preserve">, </w:t>
      </w:r>
      <w:proofErr w:type="spellStart"/>
      <w:r w:rsidRPr="00372307">
        <w:rPr>
          <w:rFonts w:ascii="Arial Nova Cond Light" w:hAnsi="Arial Nova Cond Light"/>
          <w:sz w:val="24"/>
          <w:szCs w:val="24"/>
        </w:rPr>
        <w:t>B_MPV_prowizja</w:t>
      </w:r>
      <w:proofErr w:type="spellEnd"/>
      <w:r w:rsidRPr="00372307">
        <w:rPr>
          <w:rFonts w:ascii="Arial Nova Cond Light" w:hAnsi="Arial Nova Cond Light"/>
          <w:sz w:val="24"/>
          <w:szCs w:val="24"/>
        </w:rPr>
        <w:t>, MK, VAT_RR (omówienie przypadków występowania),</w:t>
      </w:r>
    </w:p>
    <w:p w14:paraId="42BC655B" w14:textId="77777777" w:rsidR="00372307" w:rsidRPr="00372307" w:rsidRDefault="00372307" w:rsidP="00372307">
      <w:pPr>
        <w:pStyle w:val="Akapitzlist"/>
        <w:numPr>
          <w:ilvl w:val="0"/>
          <w:numId w:val="16"/>
        </w:numPr>
        <w:ind w:left="1560"/>
        <w:rPr>
          <w:rFonts w:ascii="Arial Nova Cond Light" w:hAnsi="Arial Nova Cond Light"/>
          <w:sz w:val="24"/>
          <w:szCs w:val="24"/>
        </w:rPr>
      </w:pPr>
      <w:r w:rsidRPr="00372307">
        <w:rPr>
          <w:rFonts w:ascii="Arial Nova Cond Light" w:hAnsi="Arial Nova Cond Light"/>
          <w:sz w:val="24"/>
          <w:szCs w:val="24"/>
        </w:rPr>
        <w:t>wymóg księgowania transakcji konkretnym dowodem sprzedaży lub dowodem nabycia,</w:t>
      </w:r>
    </w:p>
    <w:p w14:paraId="50892D86" w14:textId="77777777" w:rsidR="00372307" w:rsidRPr="00372307" w:rsidRDefault="00372307" w:rsidP="00372307">
      <w:pPr>
        <w:pStyle w:val="Akapitzlist"/>
        <w:numPr>
          <w:ilvl w:val="0"/>
          <w:numId w:val="16"/>
        </w:numPr>
        <w:ind w:left="1560"/>
        <w:rPr>
          <w:rFonts w:ascii="Arial Nova Cond Light" w:hAnsi="Arial Nova Cond Light"/>
          <w:sz w:val="24"/>
          <w:szCs w:val="24"/>
        </w:rPr>
      </w:pPr>
      <w:r w:rsidRPr="00372307">
        <w:rPr>
          <w:rFonts w:ascii="Arial Nova Cond Light" w:hAnsi="Arial Nova Cond Light"/>
          <w:sz w:val="24"/>
          <w:szCs w:val="24"/>
        </w:rPr>
        <w:t>sposób ujęcia w ewidencji zdarzeń generujących podatek należny – dokumenty „RO”/”WEW”,</w:t>
      </w:r>
    </w:p>
    <w:p w14:paraId="39A442E0" w14:textId="77777777" w:rsidR="00372307" w:rsidRPr="00372307" w:rsidRDefault="00372307" w:rsidP="00372307">
      <w:pPr>
        <w:pStyle w:val="Akapitzlist"/>
        <w:numPr>
          <w:ilvl w:val="0"/>
          <w:numId w:val="16"/>
        </w:numPr>
        <w:ind w:left="1560"/>
        <w:rPr>
          <w:rFonts w:ascii="Arial Nova Cond Light" w:hAnsi="Arial Nova Cond Light"/>
          <w:sz w:val="24"/>
          <w:szCs w:val="24"/>
        </w:rPr>
      </w:pPr>
      <w:r w:rsidRPr="00372307">
        <w:rPr>
          <w:rFonts w:ascii="Arial Nova Cond Light" w:hAnsi="Arial Nova Cond Light"/>
          <w:sz w:val="24"/>
          <w:szCs w:val="24"/>
        </w:rPr>
        <w:t>ujęcie w ewidencji faktury wystawianych do paragonów – „FP” – wystawianie faktur do paragonów w 2020 roku / prezentacja w ewidencji faktur wystawianych do paragonów dla osób fizycznych,</w:t>
      </w:r>
    </w:p>
    <w:p w14:paraId="6DA65301" w14:textId="77777777" w:rsidR="00372307" w:rsidRPr="00372307" w:rsidRDefault="00372307" w:rsidP="00372307">
      <w:pPr>
        <w:pStyle w:val="Akapitzlist"/>
        <w:numPr>
          <w:ilvl w:val="0"/>
          <w:numId w:val="16"/>
        </w:numPr>
        <w:ind w:left="1560"/>
        <w:rPr>
          <w:rFonts w:ascii="Arial Nova Cond Light" w:hAnsi="Arial Nova Cond Light"/>
          <w:sz w:val="24"/>
          <w:szCs w:val="24"/>
        </w:rPr>
      </w:pPr>
      <w:r w:rsidRPr="00372307">
        <w:rPr>
          <w:rFonts w:ascii="Arial Nova Cond Light" w:hAnsi="Arial Nova Cond Light"/>
          <w:sz w:val="24"/>
          <w:szCs w:val="24"/>
        </w:rPr>
        <w:t>mechanizm podzielonej płatności – prawidłowe oznaczania transakcji symbolem „MPP”,</w:t>
      </w:r>
    </w:p>
    <w:p w14:paraId="20CB4015" w14:textId="77777777" w:rsidR="00372307" w:rsidRPr="00372307" w:rsidRDefault="00372307" w:rsidP="00372307">
      <w:pPr>
        <w:pStyle w:val="Akapitzlist"/>
        <w:numPr>
          <w:ilvl w:val="0"/>
          <w:numId w:val="16"/>
        </w:numPr>
        <w:ind w:left="1560"/>
        <w:rPr>
          <w:rFonts w:ascii="Arial Nova Cond Light" w:hAnsi="Arial Nova Cond Light"/>
          <w:sz w:val="24"/>
          <w:szCs w:val="24"/>
        </w:rPr>
      </w:pPr>
      <w:r w:rsidRPr="00372307">
        <w:rPr>
          <w:rFonts w:ascii="Arial Nova Cond Light" w:hAnsi="Arial Nova Cond Light"/>
          <w:sz w:val="24"/>
          <w:szCs w:val="24"/>
        </w:rPr>
        <w:t xml:space="preserve">raportowania rozliczenia wg procedury </w:t>
      </w:r>
      <w:proofErr w:type="spellStart"/>
      <w:r w:rsidRPr="00372307">
        <w:rPr>
          <w:rFonts w:ascii="Arial Nova Cond Light" w:hAnsi="Arial Nova Cond Light"/>
          <w:sz w:val="24"/>
          <w:szCs w:val="24"/>
        </w:rPr>
        <w:t>VAT_marża</w:t>
      </w:r>
      <w:proofErr w:type="spellEnd"/>
      <w:r w:rsidRPr="00372307">
        <w:rPr>
          <w:rFonts w:ascii="Arial Nova Cond Light" w:hAnsi="Arial Nova Cond Light"/>
          <w:sz w:val="24"/>
          <w:szCs w:val="24"/>
        </w:rPr>
        <w:t>,</w:t>
      </w:r>
    </w:p>
    <w:p w14:paraId="30661CB4" w14:textId="77777777" w:rsidR="00372307" w:rsidRPr="00372307" w:rsidRDefault="00372307" w:rsidP="00372307">
      <w:pPr>
        <w:pStyle w:val="Akapitzlist"/>
        <w:numPr>
          <w:ilvl w:val="0"/>
          <w:numId w:val="16"/>
        </w:numPr>
        <w:ind w:left="1560"/>
        <w:rPr>
          <w:rFonts w:ascii="Arial Nova Cond Light" w:hAnsi="Arial Nova Cond Light"/>
          <w:sz w:val="24"/>
          <w:szCs w:val="24"/>
        </w:rPr>
      </w:pPr>
      <w:r w:rsidRPr="00372307">
        <w:rPr>
          <w:rFonts w:ascii="Arial Nova Cond Light" w:hAnsi="Arial Nova Cond Light"/>
          <w:sz w:val="24"/>
          <w:szCs w:val="24"/>
        </w:rPr>
        <w:t>prezentacja transakcji z podmiotami powiązanymi,</w:t>
      </w:r>
    </w:p>
    <w:p w14:paraId="620617CF" w14:textId="790C318C" w:rsidR="001D52CE" w:rsidRDefault="00372307" w:rsidP="00F76376">
      <w:pPr>
        <w:pStyle w:val="Akapitzlist"/>
        <w:numPr>
          <w:ilvl w:val="0"/>
          <w:numId w:val="16"/>
        </w:numPr>
        <w:ind w:left="1560"/>
        <w:rPr>
          <w:rFonts w:ascii="Arial Nova Cond Light" w:hAnsi="Arial Nova Cond Light"/>
          <w:sz w:val="24"/>
          <w:szCs w:val="24"/>
        </w:rPr>
      </w:pPr>
      <w:r w:rsidRPr="00372307">
        <w:rPr>
          <w:rFonts w:ascii="Arial Nova Cond Light" w:hAnsi="Arial Nova Cond Light"/>
          <w:sz w:val="24"/>
          <w:szCs w:val="24"/>
        </w:rPr>
        <w:t>sprzedaż na rzecz pracowników (prezentacja w JPK – FV/paragon/DW).</w:t>
      </w:r>
    </w:p>
    <w:p w14:paraId="63D5AD76" w14:textId="77777777" w:rsidR="00372307" w:rsidRPr="00372307" w:rsidRDefault="00372307" w:rsidP="00372307">
      <w:pPr>
        <w:pStyle w:val="Akapitzlist"/>
        <w:ind w:left="1560"/>
        <w:rPr>
          <w:rFonts w:ascii="Arial Nova Cond Light" w:hAnsi="Arial Nova Cond Light"/>
          <w:sz w:val="24"/>
          <w:szCs w:val="24"/>
        </w:rPr>
      </w:pPr>
    </w:p>
    <w:p w14:paraId="3D4E7BE7" w14:textId="6A2BAAB4" w:rsidR="001D52CE" w:rsidRPr="00372307" w:rsidRDefault="00372307" w:rsidP="001D52C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</w:pPr>
      <w:r w:rsidRPr="00372307">
        <w:rPr>
          <w:rFonts w:ascii="Arial Nova Cond Light" w:hAnsi="Arial Nova Cond Light"/>
          <w:b/>
          <w:bCs/>
          <w:i/>
          <w:iCs/>
          <w:color w:val="C00000"/>
          <w:sz w:val="24"/>
          <w:szCs w:val="24"/>
        </w:rPr>
        <w:t>Konsekwencje nieprawidłowego wystawiania faktur – sankcje –  posługiwanie się nierzetelną fakturą w kontekście odpowiedzialności karnoskarbowej</w:t>
      </w:r>
    </w:p>
    <w:p w14:paraId="170ECD6D" w14:textId="38E38D40" w:rsidR="00372307" w:rsidRPr="00372307" w:rsidRDefault="00372307" w:rsidP="0037230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Z</w:t>
      </w:r>
      <w:r w:rsidRPr="00372307">
        <w:rPr>
          <w:rFonts w:ascii="Arial Nova Cond Light" w:hAnsi="Arial Nova Cond Light"/>
          <w:i/>
          <w:iCs/>
          <w:sz w:val="24"/>
          <w:szCs w:val="24"/>
        </w:rPr>
        <w:t>aniżenie zobowiązania podatkowego a sankcja 30% - przypadku zastosowania</w:t>
      </w:r>
    </w:p>
    <w:p w14:paraId="2DEB97CE" w14:textId="22DCF03F" w:rsidR="00372307" w:rsidRPr="00372307" w:rsidRDefault="00372307" w:rsidP="0037230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P</w:t>
      </w:r>
      <w:r w:rsidRPr="00372307">
        <w:rPr>
          <w:rFonts w:ascii="Arial Nova Cond Light" w:hAnsi="Arial Nova Cond Light"/>
          <w:i/>
          <w:iCs/>
          <w:sz w:val="24"/>
          <w:szCs w:val="24"/>
        </w:rPr>
        <w:t>osługiwanie się nierzetelnymi fakturami – przypadki zastosowania sankcji 100%</w:t>
      </w:r>
    </w:p>
    <w:p w14:paraId="422B7F12" w14:textId="4AE0C608" w:rsidR="00372307" w:rsidRPr="00372307" w:rsidRDefault="00372307" w:rsidP="0037230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F</w:t>
      </w:r>
      <w:r w:rsidRPr="00372307">
        <w:rPr>
          <w:rFonts w:ascii="Arial Nova Cond Light" w:hAnsi="Arial Nova Cond Light"/>
          <w:i/>
          <w:iCs/>
          <w:sz w:val="24"/>
          <w:szCs w:val="24"/>
        </w:rPr>
        <w:t>aktury niedające prawo do odliczenia – przesłanki formalne</w:t>
      </w:r>
    </w:p>
    <w:p w14:paraId="19B6A916" w14:textId="7B0BAAAF" w:rsidR="00372307" w:rsidRPr="00372307" w:rsidRDefault="00372307" w:rsidP="0037230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</w:pPr>
      <w:r>
        <w:rPr>
          <w:rFonts w:ascii="Arial Nova Cond Light" w:hAnsi="Arial Nova Cond Light"/>
          <w:i/>
          <w:iCs/>
          <w:sz w:val="24"/>
          <w:szCs w:val="24"/>
        </w:rPr>
        <w:t>P</w:t>
      </w:r>
      <w:r w:rsidRPr="00372307">
        <w:rPr>
          <w:rFonts w:ascii="Arial Nova Cond Light" w:hAnsi="Arial Nova Cond Light"/>
          <w:i/>
          <w:iCs/>
          <w:sz w:val="24"/>
          <w:szCs w:val="24"/>
        </w:rPr>
        <w:t xml:space="preserve">ojęcie „pustej faktury”, wadliwość i nierzetelność faktury – zasady odpowiedzialności karno-skarbowej </w:t>
      </w:r>
    </w:p>
    <w:p w14:paraId="5DCC089E" w14:textId="5B6ADD84" w:rsidR="00203730" w:rsidRPr="00372307" w:rsidRDefault="00372307" w:rsidP="00F7637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ova Cond Light" w:hAnsi="Arial Nova Cond Light"/>
          <w:i/>
          <w:iCs/>
          <w:sz w:val="24"/>
          <w:szCs w:val="24"/>
        </w:rPr>
        <w:sectPr w:rsidR="00203730" w:rsidRPr="00372307" w:rsidSect="00372307">
          <w:type w:val="continuous"/>
          <w:pgSz w:w="11906" w:h="16838"/>
          <w:pgMar w:top="142" w:right="720" w:bottom="0" w:left="720" w:header="708" w:footer="708" w:gutter="0"/>
          <w:cols w:space="708"/>
          <w:docGrid w:linePitch="360"/>
        </w:sectPr>
      </w:pPr>
      <w:r>
        <w:rPr>
          <w:rFonts w:ascii="Arial Nova Cond Light" w:hAnsi="Arial Nova Cond Light"/>
          <w:i/>
          <w:iCs/>
          <w:sz w:val="24"/>
          <w:szCs w:val="24"/>
        </w:rPr>
        <w:t>Z</w:t>
      </w:r>
      <w:r w:rsidRPr="00372307">
        <w:rPr>
          <w:rFonts w:ascii="Arial Nova Cond Light" w:hAnsi="Arial Nova Cond Light"/>
          <w:i/>
          <w:iCs/>
          <w:sz w:val="24"/>
          <w:szCs w:val="24"/>
        </w:rPr>
        <w:t xml:space="preserve">naczenie płatności w systemie </w:t>
      </w:r>
      <w:proofErr w:type="spellStart"/>
      <w:r w:rsidRPr="00372307">
        <w:rPr>
          <w:rFonts w:ascii="Arial Nova Cond Light" w:hAnsi="Arial Nova Cond Light"/>
          <w:i/>
          <w:iCs/>
          <w:sz w:val="24"/>
          <w:szCs w:val="24"/>
        </w:rPr>
        <w:t>split</w:t>
      </w:r>
      <w:proofErr w:type="spellEnd"/>
      <w:r w:rsidRPr="00372307">
        <w:rPr>
          <w:rFonts w:ascii="Arial Nova Cond Light" w:hAnsi="Arial Nova Cond Light"/>
          <w:i/>
          <w:iCs/>
          <w:sz w:val="24"/>
          <w:szCs w:val="24"/>
        </w:rPr>
        <w:t xml:space="preserve"> </w:t>
      </w:r>
      <w:proofErr w:type="spellStart"/>
      <w:r w:rsidRPr="00372307">
        <w:rPr>
          <w:rFonts w:ascii="Arial Nova Cond Light" w:hAnsi="Arial Nova Cond Light"/>
          <w:i/>
          <w:iCs/>
          <w:sz w:val="24"/>
          <w:szCs w:val="24"/>
        </w:rPr>
        <w:t>payment</w:t>
      </w:r>
      <w:proofErr w:type="spellEnd"/>
      <w:r w:rsidRPr="00372307">
        <w:rPr>
          <w:rFonts w:ascii="Arial Nova Cond Light" w:hAnsi="Arial Nova Cond Light"/>
          <w:i/>
          <w:iCs/>
          <w:sz w:val="24"/>
          <w:szCs w:val="24"/>
        </w:rPr>
        <w:t xml:space="preserve"> w kontekście stosowania sankcji</w:t>
      </w:r>
    </w:p>
    <w:p w14:paraId="191154F5" w14:textId="77777777" w:rsidR="00372307" w:rsidRDefault="00372307" w:rsidP="00372307">
      <w:pPr>
        <w:pStyle w:val="Default"/>
        <w:jc w:val="center"/>
        <w:rPr>
          <w:rFonts w:ascii="Gill Sans MT" w:hAnsi="Gill Sans MT"/>
          <w:color w:val="C00000"/>
          <w:sz w:val="36"/>
        </w:rPr>
      </w:pPr>
    </w:p>
    <w:p w14:paraId="088ADFD9" w14:textId="48F4F692" w:rsidR="0096065D" w:rsidRDefault="00372307" w:rsidP="00372307">
      <w:pPr>
        <w:pStyle w:val="Default"/>
        <w:jc w:val="center"/>
        <w:rPr>
          <w:rFonts w:ascii="Gill Sans MT" w:hAnsi="Gill Sans MT"/>
          <w:color w:val="C00000"/>
          <w:sz w:val="36"/>
        </w:rPr>
      </w:pPr>
      <w:r>
        <w:rPr>
          <w:rFonts w:ascii="Gill Sans MT" w:hAnsi="Gill Sans MT"/>
          <w:color w:val="C00000"/>
          <w:sz w:val="36"/>
        </w:rPr>
        <w:t xml:space="preserve">                               </w:t>
      </w:r>
    </w:p>
    <w:p w14:paraId="6BE3054D" w14:textId="3C7B55EC" w:rsidR="00203730" w:rsidRDefault="00372307" w:rsidP="0026663C">
      <w:pPr>
        <w:pStyle w:val="Standard"/>
        <w:spacing w:after="0" w:line="240" w:lineRule="auto"/>
        <w:ind w:left="0"/>
        <w:jc w:val="both"/>
        <w:rPr>
          <w:rFonts w:ascii="Arial Nova Cond Light" w:hAnsi="Arial Nova Cond Light" w:cs="Arial"/>
          <w:i/>
          <w:sz w:val="24"/>
          <w:szCs w:val="24"/>
        </w:rPr>
      </w:pPr>
      <w:r>
        <w:rPr>
          <w:rFonts w:ascii="Arial Nova Cond Light" w:hAnsi="Arial Nova Cond Light" w:cs="Arial"/>
          <w:i/>
          <w:sz w:val="24"/>
          <w:szCs w:val="24"/>
        </w:rPr>
        <w:t xml:space="preserve">                                                                      </w:t>
      </w:r>
    </w:p>
    <w:p w14:paraId="220223C1" w14:textId="77777777" w:rsidR="00203730" w:rsidRDefault="00203730" w:rsidP="0026663C">
      <w:pPr>
        <w:pStyle w:val="Standard"/>
        <w:spacing w:after="0" w:line="240" w:lineRule="auto"/>
        <w:ind w:left="0"/>
        <w:jc w:val="both"/>
        <w:rPr>
          <w:rFonts w:ascii="Arial Nova Cond Light" w:hAnsi="Arial Nova Cond Light" w:cs="Arial"/>
          <w:i/>
          <w:sz w:val="24"/>
          <w:szCs w:val="24"/>
        </w:rPr>
      </w:pPr>
    </w:p>
    <w:p w14:paraId="4CAE46A4" w14:textId="77777777" w:rsidR="00372307" w:rsidRDefault="00372307" w:rsidP="0026663C">
      <w:pPr>
        <w:pStyle w:val="Standard"/>
        <w:spacing w:after="0" w:line="240" w:lineRule="auto"/>
        <w:ind w:left="0"/>
        <w:jc w:val="both"/>
        <w:rPr>
          <w:rFonts w:ascii="Gill Sans MT" w:hAnsi="Gill Sans MT"/>
          <w:color w:val="C00000"/>
          <w:sz w:val="36"/>
        </w:rPr>
      </w:pPr>
    </w:p>
    <w:p w14:paraId="0B9A2DF2" w14:textId="1343B4AA" w:rsidR="00203730" w:rsidRDefault="00372307" w:rsidP="00372307">
      <w:pPr>
        <w:pStyle w:val="Standard"/>
        <w:spacing w:after="0" w:line="240" w:lineRule="auto"/>
        <w:ind w:left="0"/>
        <w:jc w:val="center"/>
        <w:rPr>
          <w:rFonts w:ascii="Arial Nova Cond Light" w:hAnsi="Arial Nova Cond Light" w:cs="Arial"/>
          <w:i/>
          <w:sz w:val="24"/>
          <w:szCs w:val="24"/>
        </w:rPr>
      </w:pPr>
      <w:r>
        <w:rPr>
          <w:rFonts w:ascii="Gill Sans MT" w:hAnsi="Gill Sans MT"/>
          <w:color w:val="C00000"/>
          <w:sz w:val="36"/>
        </w:rPr>
        <w:t>HARMONOGRAM</w:t>
      </w:r>
    </w:p>
    <w:p w14:paraId="41EA289B" w14:textId="77777777" w:rsidR="00203730" w:rsidRDefault="00203730" w:rsidP="0026663C">
      <w:pPr>
        <w:pStyle w:val="Standard"/>
        <w:spacing w:after="0" w:line="240" w:lineRule="auto"/>
        <w:ind w:left="0"/>
        <w:jc w:val="both"/>
        <w:rPr>
          <w:rFonts w:ascii="Arial Nova Cond Light" w:hAnsi="Arial Nova Cond Light" w:cs="Arial"/>
          <w:i/>
          <w:sz w:val="24"/>
          <w:szCs w:val="24"/>
        </w:rPr>
      </w:pPr>
    </w:p>
    <w:p w14:paraId="495C3CED" w14:textId="77777777" w:rsidR="00203730" w:rsidRDefault="00203730" w:rsidP="0026663C">
      <w:pPr>
        <w:pStyle w:val="Standard"/>
        <w:spacing w:after="0" w:line="240" w:lineRule="auto"/>
        <w:ind w:left="0"/>
        <w:jc w:val="both"/>
        <w:rPr>
          <w:rFonts w:ascii="Arial Nova Cond Light" w:hAnsi="Arial Nova Cond Light" w:cs="Arial"/>
          <w:i/>
          <w:sz w:val="24"/>
          <w:szCs w:val="24"/>
        </w:rPr>
      </w:pPr>
    </w:p>
    <w:p w14:paraId="38DD556F" w14:textId="4F24945B" w:rsidR="00203730" w:rsidRPr="00467DD3" w:rsidRDefault="00203730" w:rsidP="0026663C">
      <w:pPr>
        <w:pStyle w:val="Standard"/>
        <w:spacing w:after="0" w:line="240" w:lineRule="auto"/>
        <w:ind w:left="0"/>
        <w:jc w:val="both"/>
        <w:rPr>
          <w:rFonts w:ascii="Arial Nova Cond Light" w:hAnsi="Arial Nova Cond Light" w:cs="Arial"/>
          <w:i/>
          <w:sz w:val="24"/>
          <w:szCs w:val="24"/>
        </w:rPr>
        <w:sectPr w:rsidR="00203730" w:rsidRPr="00467DD3" w:rsidSect="0096065D">
          <w:type w:val="continuous"/>
          <w:pgSz w:w="11906" w:h="16838"/>
          <w:pgMar w:top="0" w:right="140" w:bottom="0" w:left="0" w:header="708" w:footer="708" w:gutter="0"/>
          <w:cols w:num="3" w:space="142"/>
          <w:docGrid w:linePitch="360"/>
        </w:sectPr>
      </w:pPr>
    </w:p>
    <w:p w14:paraId="396F1BD1" w14:textId="6D00EEF6" w:rsidR="00827A22" w:rsidRDefault="00827A22" w:rsidP="00F76376">
      <w:pPr>
        <w:pStyle w:val="Standard"/>
        <w:spacing w:after="0" w:line="240" w:lineRule="auto"/>
        <w:ind w:left="0"/>
        <w:jc w:val="both"/>
        <w:rPr>
          <w:rFonts w:ascii="Arial Nova Cond Light" w:hAnsi="Arial Nova Cond Light" w:cs="Arial"/>
          <w:sz w:val="24"/>
          <w:szCs w:val="24"/>
        </w:rPr>
        <w:sectPr w:rsidR="00827A22" w:rsidSect="00A66965">
          <w:type w:val="continuous"/>
          <w:pgSz w:w="11906" w:h="16838"/>
          <w:pgMar w:top="720" w:right="140" w:bottom="0" w:left="426" w:header="708" w:footer="708" w:gutter="0"/>
          <w:cols w:space="142"/>
          <w:docGrid w:linePitch="360"/>
        </w:sectPr>
      </w:pPr>
    </w:p>
    <w:p w14:paraId="5CF29D43" w14:textId="312EA8C0" w:rsidR="003B256F" w:rsidRDefault="00F76376" w:rsidP="00F76376">
      <w:pPr>
        <w:pStyle w:val="Standard"/>
        <w:spacing w:after="0" w:line="240" w:lineRule="auto"/>
        <w:ind w:left="0"/>
        <w:jc w:val="both"/>
        <w:rPr>
          <w:rFonts w:ascii="Arial Nova Cond Light" w:hAnsi="Arial Nova Cond Light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4A211359" wp14:editId="0D698A55">
            <wp:simplePos x="0" y="0"/>
            <wp:positionH relativeFrom="column">
              <wp:posOffset>1946275</wp:posOffset>
            </wp:positionH>
            <wp:positionV relativeFrom="paragraph">
              <wp:posOffset>190500</wp:posOffset>
            </wp:positionV>
            <wp:extent cx="1069975" cy="1202055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7F160" w14:textId="06C20F99" w:rsidR="00A66965" w:rsidRPr="00827A22" w:rsidRDefault="00A66965" w:rsidP="0096065D">
      <w:pPr>
        <w:pStyle w:val="Standard"/>
        <w:spacing w:after="0" w:line="240" w:lineRule="auto"/>
        <w:ind w:left="5387" w:right="-140"/>
        <w:jc w:val="both"/>
        <w:rPr>
          <w:rFonts w:ascii="Arial Nova Cond Light" w:hAnsi="Arial Nova Cond Light" w:cs="Arial"/>
          <w:i/>
          <w:sz w:val="24"/>
          <w:szCs w:val="24"/>
        </w:rPr>
      </w:pPr>
      <w:r w:rsidRPr="00A66965">
        <w:rPr>
          <w:rFonts w:ascii="Arial Nova Cond Light" w:hAnsi="Arial Nova Cond Light" w:cs="Arial"/>
          <w:sz w:val="24"/>
          <w:szCs w:val="24"/>
        </w:rPr>
        <w:t>0</w:t>
      </w:r>
      <w:r w:rsidR="007A6438">
        <w:rPr>
          <w:rFonts w:ascii="Arial Nova Cond Light" w:hAnsi="Arial Nova Cond Light" w:cs="Arial"/>
          <w:sz w:val="24"/>
          <w:szCs w:val="24"/>
        </w:rPr>
        <w:t>9</w:t>
      </w:r>
      <w:r w:rsidRPr="00A66965">
        <w:rPr>
          <w:rFonts w:ascii="Arial Nova Cond Light" w:hAnsi="Arial Nova Cond Light" w:cs="Arial"/>
          <w:sz w:val="24"/>
          <w:szCs w:val="24"/>
        </w:rPr>
        <w:t xml:space="preserve">:30 – </w:t>
      </w:r>
      <w:r w:rsidR="007A6438">
        <w:rPr>
          <w:rFonts w:ascii="Arial Nova Cond Light" w:hAnsi="Arial Nova Cond Light" w:cs="Arial"/>
          <w:sz w:val="24"/>
          <w:szCs w:val="24"/>
        </w:rPr>
        <w:t>10</w:t>
      </w:r>
      <w:r w:rsidRPr="00A66965">
        <w:rPr>
          <w:rFonts w:ascii="Arial Nova Cond Light" w:hAnsi="Arial Nova Cond Light" w:cs="Arial"/>
          <w:sz w:val="24"/>
          <w:szCs w:val="24"/>
        </w:rPr>
        <w:t xml:space="preserve">:00 </w:t>
      </w:r>
      <w:r w:rsidR="004A30DA">
        <w:rPr>
          <w:rFonts w:ascii="Arial Nova Cond Light" w:hAnsi="Arial Nova Cond Light" w:cs="Arial"/>
          <w:sz w:val="24"/>
          <w:szCs w:val="24"/>
        </w:rPr>
        <w:t>Logowanie</w:t>
      </w:r>
      <w:r w:rsidRPr="00A66965">
        <w:rPr>
          <w:rFonts w:ascii="Arial Nova Cond Light" w:hAnsi="Arial Nova Cond Light" w:cs="Arial"/>
          <w:sz w:val="24"/>
          <w:szCs w:val="24"/>
        </w:rPr>
        <w:t xml:space="preserve"> uczestników </w:t>
      </w:r>
    </w:p>
    <w:p w14:paraId="1443C825" w14:textId="5DDD1508" w:rsidR="00A66965" w:rsidRPr="00A66965" w:rsidRDefault="007A6438" w:rsidP="0096065D">
      <w:pPr>
        <w:pStyle w:val="Standard"/>
        <w:spacing w:after="0" w:line="240" w:lineRule="auto"/>
        <w:ind w:left="5387" w:right="-140"/>
        <w:jc w:val="both"/>
        <w:rPr>
          <w:rFonts w:ascii="Arial Nova Cond Light" w:hAnsi="Arial Nova Cond Light" w:cs="Arial"/>
          <w:sz w:val="24"/>
          <w:szCs w:val="24"/>
        </w:rPr>
      </w:pPr>
      <w:r>
        <w:rPr>
          <w:rFonts w:ascii="Arial Nova Cond Light" w:hAnsi="Arial Nova Cond Light" w:cs="Arial"/>
          <w:sz w:val="24"/>
          <w:szCs w:val="24"/>
        </w:rPr>
        <w:t>10</w:t>
      </w:r>
      <w:r w:rsidR="00A66965" w:rsidRPr="00A66965">
        <w:rPr>
          <w:rFonts w:ascii="Arial Nova Cond Light" w:hAnsi="Arial Nova Cond Light" w:cs="Arial"/>
          <w:sz w:val="24"/>
          <w:szCs w:val="24"/>
        </w:rPr>
        <w:t>:00 – 1</w:t>
      </w:r>
      <w:r>
        <w:rPr>
          <w:rFonts w:ascii="Arial Nova Cond Light" w:hAnsi="Arial Nova Cond Light" w:cs="Arial"/>
          <w:sz w:val="24"/>
          <w:szCs w:val="24"/>
        </w:rPr>
        <w:t>1</w:t>
      </w:r>
      <w:r w:rsidR="00A66965" w:rsidRPr="00A66965">
        <w:rPr>
          <w:rFonts w:ascii="Arial Nova Cond Light" w:hAnsi="Arial Nova Cond Light" w:cs="Arial"/>
          <w:sz w:val="24"/>
          <w:szCs w:val="24"/>
        </w:rPr>
        <w:t>:30 Szkolenie</w:t>
      </w:r>
    </w:p>
    <w:p w14:paraId="0761E5DF" w14:textId="74361F1E" w:rsidR="00A66965" w:rsidRPr="00A66965" w:rsidRDefault="00F76376" w:rsidP="0096065D">
      <w:pPr>
        <w:pStyle w:val="Standard"/>
        <w:spacing w:after="0" w:line="240" w:lineRule="auto"/>
        <w:ind w:left="5387" w:right="-140"/>
        <w:jc w:val="both"/>
        <w:rPr>
          <w:rFonts w:ascii="Arial Nova Cond Light" w:hAnsi="Arial Nova Cond Light" w:cs="Arial"/>
          <w:sz w:val="24"/>
          <w:szCs w:val="24"/>
        </w:rPr>
      </w:pPr>
      <w:r>
        <w:rPr>
          <w:rFonts w:ascii="Arial Nova Cond Light" w:hAnsi="Arial Nova Cond Light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92D943" wp14:editId="64850D4F">
                <wp:simplePos x="0" y="0"/>
                <wp:positionH relativeFrom="column">
                  <wp:posOffset>2082165</wp:posOffset>
                </wp:positionH>
                <wp:positionV relativeFrom="paragraph">
                  <wp:posOffset>70485</wp:posOffset>
                </wp:positionV>
                <wp:extent cx="790575" cy="466725"/>
                <wp:effectExtent l="0" t="0" r="28575" b="28575"/>
                <wp:wrapSquare wrapText="bothSides"/>
                <wp:docPr id="24" name="Schemat blokowy: proc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B83F4" w14:textId="5B1F0016" w:rsidR="000633A6" w:rsidRPr="007A6438" w:rsidRDefault="004A30DA" w:rsidP="000633A6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color w:val="C00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b/>
                                <w:color w:val="C00000"/>
                                <w:sz w:val="46"/>
                                <w:szCs w:val="46"/>
                              </w:rPr>
                              <w:t>2</w:t>
                            </w:r>
                            <w:r w:rsidR="00372307">
                              <w:rPr>
                                <w:rFonts w:ascii="Arial Nova Cond Light" w:hAnsi="Arial Nova Cond Light"/>
                                <w:b/>
                                <w:color w:val="C00000"/>
                                <w:sz w:val="46"/>
                                <w:szCs w:val="46"/>
                              </w:rPr>
                              <w:t>1</w:t>
                            </w:r>
                            <w:r w:rsidR="000633A6" w:rsidRPr="007A6438">
                              <w:rPr>
                                <w:rFonts w:ascii="Arial Nova Cond Light" w:hAnsi="Arial Nova Cond Light"/>
                                <w:b/>
                                <w:color w:val="C00000"/>
                                <w:sz w:val="46"/>
                                <w:szCs w:val="46"/>
                              </w:rPr>
                              <w:t>.</w:t>
                            </w:r>
                            <w:r>
                              <w:rPr>
                                <w:rFonts w:ascii="Arial Nova Cond Light" w:hAnsi="Arial Nova Cond Light"/>
                                <w:b/>
                                <w:color w:val="C00000"/>
                                <w:sz w:val="46"/>
                                <w:szCs w:val="46"/>
                              </w:rPr>
                              <w:t>0</w:t>
                            </w:r>
                            <w:r w:rsidR="005A1B66">
                              <w:rPr>
                                <w:rFonts w:ascii="Arial Nova Cond Light" w:hAnsi="Arial Nova Cond Light"/>
                                <w:b/>
                                <w:color w:val="C00000"/>
                                <w:sz w:val="46"/>
                                <w:szCs w:val="4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2D94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4" o:spid="_x0000_s1027" type="#_x0000_t109" style="position:absolute;left:0;text-align:left;margin-left:163.95pt;margin-top:5.55pt;width:62.25pt;height:36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" fillcolor="white [3212]" strokecolor="white [3212]" strokeweight="1pt">
                <v:textbox>
                  <w:txbxContent>
                    <w:p w14:paraId="7D6B83F4" w14:textId="5B1F0016" w:rsidR="000633A6" w:rsidRPr="007A6438" w:rsidRDefault="004A30DA" w:rsidP="000633A6">
                      <w:pPr>
                        <w:jc w:val="center"/>
                        <w:rPr>
                          <w:rFonts w:ascii="Arial Nova Cond Light" w:hAnsi="Arial Nova Cond Light"/>
                          <w:b/>
                          <w:color w:val="C00000"/>
                          <w:sz w:val="46"/>
                          <w:szCs w:val="46"/>
                        </w:rPr>
                      </w:pPr>
                      <w:r>
                        <w:rPr>
                          <w:rFonts w:ascii="Arial Nova Cond Light" w:hAnsi="Arial Nova Cond Light"/>
                          <w:b/>
                          <w:color w:val="C00000"/>
                          <w:sz w:val="46"/>
                          <w:szCs w:val="46"/>
                        </w:rPr>
                        <w:t>2</w:t>
                      </w:r>
                      <w:r w:rsidR="00372307">
                        <w:rPr>
                          <w:rFonts w:ascii="Arial Nova Cond Light" w:hAnsi="Arial Nova Cond Light"/>
                          <w:b/>
                          <w:color w:val="C00000"/>
                          <w:sz w:val="46"/>
                          <w:szCs w:val="46"/>
                        </w:rPr>
                        <w:t>1</w:t>
                      </w:r>
                      <w:r w:rsidR="000633A6" w:rsidRPr="007A6438">
                        <w:rPr>
                          <w:rFonts w:ascii="Arial Nova Cond Light" w:hAnsi="Arial Nova Cond Light"/>
                          <w:b/>
                          <w:color w:val="C00000"/>
                          <w:sz w:val="46"/>
                          <w:szCs w:val="46"/>
                        </w:rPr>
                        <w:t>.</w:t>
                      </w:r>
                      <w:r>
                        <w:rPr>
                          <w:rFonts w:ascii="Arial Nova Cond Light" w:hAnsi="Arial Nova Cond Light"/>
                          <w:b/>
                          <w:color w:val="C00000"/>
                          <w:sz w:val="46"/>
                          <w:szCs w:val="46"/>
                        </w:rPr>
                        <w:t>0</w:t>
                      </w:r>
                      <w:r w:rsidR="005A1B66">
                        <w:rPr>
                          <w:rFonts w:ascii="Arial Nova Cond Light" w:hAnsi="Arial Nova Cond Light"/>
                          <w:b/>
                          <w:color w:val="C00000"/>
                          <w:sz w:val="46"/>
                          <w:szCs w:val="4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965" w:rsidRPr="00A66965">
        <w:rPr>
          <w:rFonts w:ascii="Arial Nova Cond Light" w:hAnsi="Arial Nova Cond Light" w:cs="Arial"/>
          <w:sz w:val="24"/>
          <w:szCs w:val="24"/>
        </w:rPr>
        <w:t>1</w:t>
      </w:r>
      <w:r w:rsidR="007A6438">
        <w:rPr>
          <w:rFonts w:ascii="Arial Nova Cond Light" w:hAnsi="Arial Nova Cond Light" w:cs="Arial"/>
          <w:sz w:val="24"/>
          <w:szCs w:val="24"/>
        </w:rPr>
        <w:t>1</w:t>
      </w:r>
      <w:r w:rsidR="00A66965" w:rsidRPr="00A66965">
        <w:rPr>
          <w:rFonts w:ascii="Arial Nova Cond Light" w:hAnsi="Arial Nova Cond Light" w:cs="Arial"/>
          <w:sz w:val="24"/>
          <w:szCs w:val="24"/>
        </w:rPr>
        <w:t>:30 – 1</w:t>
      </w:r>
      <w:r w:rsidR="007A6438">
        <w:rPr>
          <w:rFonts w:ascii="Arial Nova Cond Light" w:hAnsi="Arial Nova Cond Light" w:cs="Arial"/>
          <w:sz w:val="24"/>
          <w:szCs w:val="24"/>
        </w:rPr>
        <w:t>1</w:t>
      </w:r>
      <w:r w:rsidR="00A66965" w:rsidRPr="00A66965">
        <w:rPr>
          <w:rFonts w:ascii="Arial Nova Cond Light" w:hAnsi="Arial Nova Cond Light" w:cs="Arial"/>
          <w:sz w:val="24"/>
          <w:szCs w:val="24"/>
        </w:rPr>
        <w:t>:45 Przerwa</w:t>
      </w:r>
    </w:p>
    <w:p w14:paraId="51BC58DA" w14:textId="77777777" w:rsidR="00A66965" w:rsidRPr="00A66965" w:rsidRDefault="00A66965" w:rsidP="0096065D">
      <w:pPr>
        <w:pStyle w:val="Standard"/>
        <w:spacing w:after="0" w:line="240" w:lineRule="auto"/>
        <w:ind w:left="5387" w:right="-140"/>
        <w:jc w:val="both"/>
        <w:rPr>
          <w:rFonts w:ascii="Arial Nova Cond Light" w:hAnsi="Arial Nova Cond Light" w:cs="Arial"/>
          <w:sz w:val="24"/>
          <w:szCs w:val="24"/>
        </w:rPr>
      </w:pPr>
      <w:r w:rsidRPr="00A66965">
        <w:rPr>
          <w:rFonts w:ascii="Arial Nova Cond Light" w:hAnsi="Arial Nova Cond Light" w:cs="Arial"/>
          <w:sz w:val="24"/>
          <w:szCs w:val="24"/>
        </w:rPr>
        <w:t>1</w:t>
      </w:r>
      <w:r w:rsidR="007A6438">
        <w:rPr>
          <w:rFonts w:ascii="Arial Nova Cond Light" w:hAnsi="Arial Nova Cond Light" w:cs="Arial"/>
          <w:sz w:val="24"/>
          <w:szCs w:val="24"/>
        </w:rPr>
        <w:t>1</w:t>
      </w:r>
      <w:r w:rsidRPr="00A66965">
        <w:rPr>
          <w:rFonts w:ascii="Arial Nova Cond Light" w:hAnsi="Arial Nova Cond Light" w:cs="Arial"/>
          <w:sz w:val="24"/>
          <w:szCs w:val="24"/>
        </w:rPr>
        <w:t>:45 – 1</w:t>
      </w:r>
      <w:r w:rsidR="007A6438">
        <w:rPr>
          <w:rFonts w:ascii="Arial Nova Cond Light" w:hAnsi="Arial Nova Cond Light" w:cs="Arial"/>
          <w:sz w:val="24"/>
          <w:szCs w:val="24"/>
        </w:rPr>
        <w:t>3</w:t>
      </w:r>
      <w:r w:rsidRPr="00A66965">
        <w:rPr>
          <w:rFonts w:ascii="Arial Nova Cond Light" w:hAnsi="Arial Nova Cond Light" w:cs="Arial"/>
          <w:sz w:val="24"/>
          <w:szCs w:val="24"/>
        </w:rPr>
        <w:t xml:space="preserve">:30 Szkolenie </w:t>
      </w:r>
    </w:p>
    <w:p w14:paraId="41A98FEB" w14:textId="7EFDA9BD" w:rsidR="00A66965" w:rsidRPr="00A66965" w:rsidRDefault="00A75B19" w:rsidP="0096065D">
      <w:pPr>
        <w:pStyle w:val="Standard"/>
        <w:spacing w:after="0" w:line="240" w:lineRule="auto"/>
        <w:ind w:left="5387" w:right="-140"/>
        <w:jc w:val="both"/>
        <w:rPr>
          <w:rFonts w:ascii="Arial Nova Cond Light" w:hAnsi="Arial Nova Cond Light" w:cs="Arial"/>
          <w:sz w:val="24"/>
          <w:szCs w:val="24"/>
        </w:rPr>
      </w:pPr>
      <w:r>
        <w:rPr>
          <w:rFonts w:ascii="Arial Nova Cond Light" w:hAnsi="Arial Nova Cond Light" w:cs="Arial"/>
          <w:sz w:val="24"/>
          <w:szCs w:val="24"/>
        </w:rPr>
        <w:t>1</w:t>
      </w:r>
      <w:r w:rsidR="007A6438">
        <w:rPr>
          <w:rFonts w:ascii="Arial Nova Cond Light" w:hAnsi="Arial Nova Cond Light" w:cs="Arial"/>
          <w:sz w:val="24"/>
          <w:szCs w:val="24"/>
        </w:rPr>
        <w:t>3</w:t>
      </w:r>
      <w:r w:rsidR="00A66965" w:rsidRPr="00A66965">
        <w:rPr>
          <w:rFonts w:ascii="Arial Nova Cond Light" w:hAnsi="Arial Nova Cond Light" w:cs="Arial"/>
          <w:sz w:val="24"/>
          <w:szCs w:val="24"/>
        </w:rPr>
        <w:t>:30 – 1</w:t>
      </w:r>
      <w:r w:rsidR="007A6438">
        <w:rPr>
          <w:rFonts w:ascii="Arial Nova Cond Light" w:hAnsi="Arial Nova Cond Light" w:cs="Arial"/>
          <w:sz w:val="24"/>
          <w:szCs w:val="24"/>
        </w:rPr>
        <w:t>4</w:t>
      </w:r>
      <w:r w:rsidR="00A66965" w:rsidRPr="00A66965">
        <w:rPr>
          <w:rFonts w:ascii="Arial Nova Cond Light" w:hAnsi="Arial Nova Cond Light" w:cs="Arial"/>
          <w:sz w:val="24"/>
          <w:szCs w:val="24"/>
        </w:rPr>
        <w:t xml:space="preserve">:00 </w:t>
      </w:r>
      <w:r w:rsidR="004A30DA">
        <w:rPr>
          <w:rFonts w:ascii="Arial Nova Cond Light" w:hAnsi="Arial Nova Cond Light" w:cs="Arial"/>
          <w:sz w:val="24"/>
          <w:szCs w:val="24"/>
        </w:rPr>
        <w:t>Przerwa</w:t>
      </w:r>
    </w:p>
    <w:p w14:paraId="2102F35A" w14:textId="2DAA46B1" w:rsidR="00A66965" w:rsidRPr="00A66965" w:rsidRDefault="00A66965" w:rsidP="0096065D">
      <w:pPr>
        <w:pStyle w:val="Standard"/>
        <w:spacing w:after="0" w:line="240" w:lineRule="auto"/>
        <w:ind w:left="5387" w:right="-140"/>
        <w:jc w:val="both"/>
        <w:rPr>
          <w:rFonts w:ascii="Arial Nova Cond Light" w:hAnsi="Arial Nova Cond Light" w:cs="Arial"/>
          <w:sz w:val="24"/>
          <w:szCs w:val="24"/>
        </w:rPr>
      </w:pPr>
      <w:r w:rsidRPr="00A66965">
        <w:rPr>
          <w:rFonts w:ascii="Arial Nova Cond Light" w:hAnsi="Arial Nova Cond Light" w:cs="Arial"/>
          <w:sz w:val="24"/>
          <w:szCs w:val="24"/>
        </w:rPr>
        <w:t>1</w:t>
      </w:r>
      <w:r w:rsidR="007A6438">
        <w:rPr>
          <w:rFonts w:ascii="Arial Nova Cond Light" w:hAnsi="Arial Nova Cond Light" w:cs="Arial"/>
          <w:sz w:val="24"/>
          <w:szCs w:val="24"/>
        </w:rPr>
        <w:t>4</w:t>
      </w:r>
      <w:r w:rsidRPr="00A66965">
        <w:rPr>
          <w:rFonts w:ascii="Arial Nova Cond Light" w:hAnsi="Arial Nova Cond Light" w:cs="Arial"/>
          <w:sz w:val="24"/>
          <w:szCs w:val="24"/>
        </w:rPr>
        <w:t>:00 – 16:</w:t>
      </w:r>
      <w:r w:rsidR="004A30DA">
        <w:rPr>
          <w:rFonts w:ascii="Arial Nova Cond Light" w:hAnsi="Arial Nova Cond Light" w:cs="Arial"/>
          <w:sz w:val="24"/>
          <w:szCs w:val="24"/>
        </w:rPr>
        <w:t>0</w:t>
      </w:r>
      <w:r w:rsidRPr="00A66965">
        <w:rPr>
          <w:rFonts w:ascii="Arial Nova Cond Light" w:hAnsi="Arial Nova Cond Light" w:cs="Arial"/>
          <w:sz w:val="24"/>
          <w:szCs w:val="24"/>
        </w:rPr>
        <w:t xml:space="preserve">0 Szkolenie </w:t>
      </w:r>
    </w:p>
    <w:p w14:paraId="093E9A64" w14:textId="17CBD19C" w:rsidR="0026663C" w:rsidRDefault="00A66965" w:rsidP="0096065D">
      <w:pPr>
        <w:pStyle w:val="Standard"/>
        <w:spacing w:after="0" w:line="240" w:lineRule="auto"/>
        <w:ind w:left="5387" w:right="-140"/>
        <w:jc w:val="both"/>
        <w:rPr>
          <w:rFonts w:ascii="Arial Nova Cond Light" w:hAnsi="Arial Nova Cond Light" w:cs="Arial"/>
          <w:sz w:val="24"/>
          <w:szCs w:val="24"/>
        </w:rPr>
      </w:pPr>
      <w:r w:rsidRPr="00A66965">
        <w:rPr>
          <w:rFonts w:ascii="Arial Nova Cond Light" w:hAnsi="Arial Nova Cond Light" w:cs="Arial"/>
          <w:sz w:val="24"/>
          <w:szCs w:val="24"/>
        </w:rPr>
        <w:t>16:</w:t>
      </w:r>
      <w:r w:rsidR="004A30DA">
        <w:rPr>
          <w:rFonts w:ascii="Arial Nova Cond Light" w:hAnsi="Arial Nova Cond Light" w:cs="Arial"/>
          <w:sz w:val="24"/>
          <w:szCs w:val="24"/>
        </w:rPr>
        <w:t>0</w:t>
      </w:r>
      <w:r w:rsidRPr="00A66965">
        <w:rPr>
          <w:rFonts w:ascii="Arial Nova Cond Light" w:hAnsi="Arial Nova Cond Light" w:cs="Arial"/>
          <w:sz w:val="24"/>
          <w:szCs w:val="24"/>
        </w:rPr>
        <w:t xml:space="preserve">0 </w:t>
      </w:r>
      <w:r w:rsidR="00156059">
        <w:rPr>
          <w:rFonts w:ascii="Arial Nova Cond Light" w:hAnsi="Arial Nova Cond Light" w:cs="Arial"/>
          <w:sz w:val="24"/>
          <w:szCs w:val="24"/>
        </w:rPr>
        <w:t xml:space="preserve">            </w:t>
      </w:r>
      <w:r w:rsidRPr="00A66965">
        <w:rPr>
          <w:rFonts w:ascii="Arial Nova Cond Light" w:hAnsi="Arial Nova Cond Light" w:cs="Arial"/>
          <w:sz w:val="24"/>
          <w:szCs w:val="24"/>
        </w:rPr>
        <w:t>Zakończenie szkolenia</w:t>
      </w:r>
    </w:p>
    <w:p w14:paraId="41B5A7E0" w14:textId="77777777" w:rsidR="00827A22" w:rsidRDefault="00827A22" w:rsidP="00827A22">
      <w:pPr>
        <w:pStyle w:val="Standard"/>
        <w:spacing w:after="0" w:line="240" w:lineRule="auto"/>
        <w:ind w:left="4956" w:hanging="3822"/>
        <w:jc w:val="both"/>
        <w:rPr>
          <w:rFonts w:ascii="Arial Nova Cond Light" w:hAnsi="Arial Nova Cond Light" w:cs="Arial"/>
          <w:sz w:val="24"/>
          <w:szCs w:val="24"/>
        </w:rPr>
      </w:pPr>
    </w:p>
    <w:p w14:paraId="0A5B5360" w14:textId="77777777" w:rsidR="00827A22" w:rsidRDefault="00827A22" w:rsidP="00827A22">
      <w:pPr>
        <w:pStyle w:val="Standard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AF381EF" w14:textId="77777777" w:rsidR="00F76376" w:rsidRDefault="00F76376" w:rsidP="00827A22">
      <w:pPr>
        <w:pStyle w:val="Standard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1615588F" w14:textId="77777777" w:rsidR="0096065D" w:rsidRDefault="0096065D" w:rsidP="00827A22">
      <w:pPr>
        <w:pStyle w:val="Standard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925F0A1" w14:textId="77777777" w:rsidR="0096065D" w:rsidRDefault="0096065D" w:rsidP="0096065D">
      <w:pPr>
        <w:pStyle w:val="Standard"/>
        <w:pBdr>
          <w:bottom w:val="single" w:sz="4" w:space="1" w:color="auto"/>
        </w:pBdr>
        <w:spacing w:after="0" w:line="240" w:lineRule="auto"/>
        <w:ind w:left="-426" w:right="-140"/>
        <w:jc w:val="both"/>
        <w:rPr>
          <w:rFonts w:ascii="Arial" w:hAnsi="Arial" w:cs="Arial"/>
          <w:b/>
        </w:rPr>
      </w:pPr>
    </w:p>
    <w:p w14:paraId="777514FA" w14:textId="77777777" w:rsidR="0096065D" w:rsidRDefault="0096065D" w:rsidP="00827A22">
      <w:pPr>
        <w:pStyle w:val="Standard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4411A13" w14:textId="4F8D369D" w:rsidR="0096065D" w:rsidRDefault="0096065D" w:rsidP="00827A22">
      <w:pPr>
        <w:pStyle w:val="Standard"/>
        <w:spacing w:after="0" w:line="240" w:lineRule="auto"/>
        <w:ind w:left="0"/>
        <w:jc w:val="both"/>
        <w:rPr>
          <w:rFonts w:ascii="Arial" w:hAnsi="Arial" w:cs="Arial"/>
          <w:b/>
        </w:rPr>
        <w:sectPr w:rsidR="0096065D" w:rsidSect="0096065D">
          <w:type w:val="continuous"/>
          <w:pgSz w:w="11906" w:h="16838"/>
          <w:pgMar w:top="720" w:right="140" w:bottom="0" w:left="0" w:header="708" w:footer="708" w:gutter="0"/>
          <w:cols w:space="142"/>
          <w:docGrid w:linePitch="360"/>
        </w:sectPr>
      </w:pPr>
    </w:p>
    <w:p w14:paraId="24F7C082" w14:textId="722881A9" w:rsidR="008B020E" w:rsidRDefault="008B020E" w:rsidP="008B020E">
      <w:pPr>
        <w:pStyle w:val="Default"/>
        <w:rPr>
          <w:rFonts w:ascii="Gill Sans MT" w:hAnsi="Gill Sans MT"/>
          <w:color w:val="C00000"/>
          <w:sz w:val="36"/>
        </w:rPr>
      </w:pPr>
    </w:p>
    <w:p w14:paraId="17031B52" w14:textId="77777777" w:rsidR="0096065D" w:rsidRDefault="0096065D" w:rsidP="008B020E">
      <w:pPr>
        <w:pStyle w:val="Default"/>
        <w:rPr>
          <w:rFonts w:ascii="Gill Sans MT" w:hAnsi="Gill Sans MT"/>
          <w:color w:val="C00000"/>
          <w:sz w:val="36"/>
        </w:rPr>
      </w:pPr>
    </w:p>
    <w:p w14:paraId="51170D4D" w14:textId="03EA69C7" w:rsidR="008B020E" w:rsidRDefault="008B020E" w:rsidP="00F76376">
      <w:pPr>
        <w:pStyle w:val="Default"/>
        <w:ind w:left="142"/>
        <w:jc w:val="center"/>
        <w:rPr>
          <w:rFonts w:ascii="Gill Sans MT" w:hAnsi="Gill Sans MT"/>
          <w:color w:val="C00000"/>
          <w:sz w:val="36"/>
        </w:rPr>
      </w:pPr>
      <w:r w:rsidRPr="00AE14EA">
        <w:rPr>
          <w:rFonts w:ascii="Gill Sans MT" w:hAnsi="Gill Sans MT"/>
          <w:color w:val="C00000"/>
          <w:sz w:val="36"/>
        </w:rPr>
        <w:t>PRELEGEN</w:t>
      </w:r>
      <w:r w:rsidR="00F76376">
        <w:rPr>
          <w:rFonts w:ascii="Gill Sans MT" w:hAnsi="Gill Sans MT"/>
          <w:color w:val="C00000"/>
          <w:sz w:val="36"/>
        </w:rPr>
        <w:t>T</w:t>
      </w:r>
    </w:p>
    <w:p w14:paraId="52E8B6E8" w14:textId="67927B46" w:rsidR="00F76376" w:rsidRPr="00F76376" w:rsidRDefault="00F76376" w:rsidP="00F76376">
      <w:pPr>
        <w:pStyle w:val="Default"/>
        <w:ind w:left="142"/>
        <w:jc w:val="center"/>
        <w:rPr>
          <w:rFonts w:ascii="Gill Sans MT" w:hAnsi="Gill Sans MT"/>
          <w:color w:val="C00000"/>
          <w:sz w:val="36"/>
        </w:rPr>
      </w:pPr>
    </w:p>
    <w:p w14:paraId="233AE10B" w14:textId="6B0CE28B" w:rsidR="00372307" w:rsidRPr="00372307" w:rsidRDefault="0096065D" w:rsidP="00372307">
      <w:pPr>
        <w:rPr>
          <w:rFonts w:ascii="Arial Nova Cond" w:hAnsi="Arial Nova Cond"/>
          <w:color w:val="000000" w:themeColor="text1"/>
        </w:rPr>
      </w:pPr>
      <w:r w:rsidRPr="00F76376">
        <w:rPr>
          <w:rFonts w:ascii="Arial Nova Cond" w:hAnsi="Arial Nova Cond" w:cs="Arial"/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9E47CD8" wp14:editId="4825F04D">
                <wp:simplePos x="0" y="0"/>
                <wp:positionH relativeFrom="margin">
                  <wp:posOffset>457200</wp:posOffset>
                </wp:positionH>
                <wp:positionV relativeFrom="paragraph">
                  <wp:posOffset>9525</wp:posOffset>
                </wp:positionV>
                <wp:extent cx="1485900" cy="2000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000250"/>
                        </a:xfrm>
                        <a:prstGeom prst="rect">
                          <a:avLst/>
                        </a:prstGeom>
                        <a:solidFill>
                          <a:srgbClr val="860000"/>
                        </a:solidFill>
                        <a:ln>
                          <a:solidFill>
                            <a:srgbClr val="86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669F4" w14:textId="275BF09B" w:rsidR="008B020E" w:rsidRPr="00372307" w:rsidRDefault="00372307" w:rsidP="008B020E">
                            <w:pPr>
                              <w:spacing w:before="100" w:beforeAutospacing="1" w:after="360"/>
                              <w:jc w:val="center"/>
                              <w:rPr>
                                <w:rFonts w:ascii="Arial Nova Cond Light" w:hAnsi="Arial Nova Cond Light"/>
                                <w:noProof/>
                                <w:sz w:val="32"/>
                                <w:szCs w:val="32"/>
                              </w:rPr>
                            </w:pPr>
                            <w:r w:rsidRPr="00372307">
                              <w:rPr>
                                <w:rFonts w:ascii="Arial Nova Cond Light" w:hAnsi="Arial Nova Cond Light"/>
                                <w:noProof/>
                                <w:sz w:val="32"/>
                                <w:szCs w:val="32"/>
                              </w:rPr>
                              <w:t>P A W E Ł</w:t>
                            </w:r>
                          </w:p>
                          <w:p w14:paraId="0D2A4127" w14:textId="43AF8D14" w:rsidR="00372307" w:rsidRPr="00372307" w:rsidRDefault="00372307" w:rsidP="008B020E">
                            <w:pPr>
                              <w:spacing w:before="100" w:beforeAutospacing="1" w:after="360"/>
                              <w:jc w:val="center"/>
                              <w:rPr>
                                <w:rFonts w:ascii="Arial Nova Cond Light" w:hAnsi="Arial Nova Cond Light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72307">
                              <w:rPr>
                                <w:rFonts w:ascii="Arial Nova Cond Light" w:hAnsi="Arial Nova Cond Light"/>
                                <w:noProof/>
                                <w:sz w:val="32"/>
                                <w:szCs w:val="32"/>
                              </w:rPr>
                              <w:t>D Y M L A N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47CD8" id="Prostokąt 8" o:spid="_x0000_s1028" style="position:absolute;margin-left:36pt;margin-top:.75pt;width:117pt;height:157.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" fillcolor="#860000" strokecolor="#860000" strokeweight="1pt">
                <v:textbox>
                  <w:txbxContent>
                    <w:p w14:paraId="2E2669F4" w14:textId="275BF09B" w:rsidR="008B020E" w:rsidRPr="00372307" w:rsidRDefault="00372307" w:rsidP="008B020E">
                      <w:pPr>
                        <w:spacing w:before="100" w:beforeAutospacing="1" w:after="360"/>
                        <w:jc w:val="center"/>
                        <w:rPr>
                          <w:rFonts w:ascii="Arial Nova Cond Light" w:hAnsi="Arial Nova Cond Light"/>
                          <w:noProof/>
                          <w:sz w:val="32"/>
                          <w:szCs w:val="32"/>
                        </w:rPr>
                      </w:pPr>
                      <w:r w:rsidRPr="00372307">
                        <w:rPr>
                          <w:rFonts w:ascii="Arial Nova Cond Light" w:hAnsi="Arial Nova Cond Light"/>
                          <w:noProof/>
                          <w:sz w:val="32"/>
                          <w:szCs w:val="32"/>
                        </w:rPr>
                        <w:t>P A W E Ł</w:t>
                      </w:r>
                    </w:p>
                    <w:p w14:paraId="0D2A4127" w14:textId="43AF8D14" w:rsidR="00372307" w:rsidRPr="00372307" w:rsidRDefault="00372307" w:rsidP="008B020E">
                      <w:pPr>
                        <w:spacing w:before="100" w:beforeAutospacing="1" w:after="360"/>
                        <w:jc w:val="center"/>
                        <w:rPr>
                          <w:rFonts w:ascii="Arial Nova Cond Light" w:hAnsi="Arial Nova Cond Light"/>
                          <w:color w:val="C00000"/>
                          <w:sz w:val="32"/>
                          <w:szCs w:val="32"/>
                        </w:rPr>
                      </w:pPr>
                      <w:r w:rsidRPr="00372307">
                        <w:rPr>
                          <w:rFonts w:ascii="Arial Nova Cond Light" w:hAnsi="Arial Nova Cond Light"/>
                          <w:noProof/>
                          <w:sz w:val="32"/>
                          <w:szCs w:val="32"/>
                        </w:rPr>
                        <w:t>D Y M L A N G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72307">
        <w:rPr>
          <w:rFonts w:ascii="Arial Nova Cond" w:eastAsia="Calibri" w:hAnsi="Arial Nova Cond" w:cs="Arial"/>
          <w:b/>
          <w:color w:val="C00000"/>
          <w:kern w:val="3"/>
        </w:rPr>
        <w:t xml:space="preserve">Paweł </w:t>
      </w:r>
      <w:proofErr w:type="spellStart"/>
      <w:r w:rsidR="00372307">
        <w:rPr>
          <w:rFonts w:ascii="Arial Nova Cond" w:eastAsia="Calibri" w:hAnsi="Arial Nova Cond" w:cs="Arial"/>
          <w:b/>
          <w:color w:val="C00000"/>
          <w:kern w:val="3"/>
        </w:rPr>
        <w:t>Dymlang</w:t>
      </w:r>
      <w:proofErr w:type="spellEnd"/>
      <w:r w:rsidR="008B020E" w:rsidRPr="00F76376">
        <w:rPr>
          <w:rFonts w:ascii="Arial Nova Cond" w:eastAsia="Calibri" w:hAnsi="Arial Nova Cond" w:cs="Arial"/>
          <w:b/>
          <w:color w:val="C00000"/>
          <w:kern w:val="3"/>
        </w:rPr>
        <w:t xml:space="preserve"> -</w:t>
      </w:r>
      <w:r w:rsidR="008B020E" w:rsidRPr="000633A6">
        <w:rPr>
          <w:rFonts w:ascii="Arial Nova Cond" w:eastAsia="Calibri" w:hAnsi="Arial Nova Cond" w:cs="Arial"/>
          <w:b/>
          <w:color w:val="C00000"/>
          <w:kern w:val="3"/>
          <w:sz w:val="24"/>
        </w:rPr>
        <w:t xml:space="preserve"> </w:t>
      </w:r>
      <w:r w:rsidR="00372307" w:rsidRPr="00372307">
        <w:rPr>
          <w:rFonts w:ascii="Arial Nova Cond" w:hAnsi="Arial Nova Cond"/>
          <w:color w:val="000000" w:themeColor="text1"/>
        </w:rPr>
        <w:t>Prawnik, doradca podatkowy. Trener i wykładowca z prawa podatkowego; specjalizacja: podatek od towarów i usług, podatek dochodowy. Obecnie prowadzący własną kancelarię doradztwa podatkowego. Poprowadzonych przeszło 1700 szkoleń otwartych i zamkniętych Autor licznych publikacji prasowych i książkowych.</w:t>
      </w:r>
    </w:p>
    <w:p w14:paraId="69FD66A6" w14:textId="24D81773" w:rsidR="008B020E" w:rsidRPr="000633A6" w:rsidRDefault="00AE5047" w:rsidP="005A1B66">
      <w:pPr>
        <w:ind w:left="2694"/>
        <w:jc w:val="both"/>
        <w:rPr>
          <w:rFonts w:ascii="Arial Nova Cond" w:eastAsia="Calibri" w:hAnsi="Arial Nova Cond" w:cs="Arial"/>
          <w:b/>
          <w:color w:val="860000"/>
          <w:kern w:val="3"/>
          <w:sz w:val="24"/>
        </w:rPr>
      </w:pPr>
      <w:r w:rsidRPr="00F76376">
        <w:rPr>
          <w:rFonts w:ascii="Arial Nova Cond" w:hAnsi="Arial Nova Cond"/>
          <w:color w:val="000000" w:themeColor="text1"/>
        </w:rPr>
        <w:t xml:space="preserve"> </w:t>
      </w:r>
    </w:p>
    <w:p w14:paraId="1A195917" w14:textId="77777777" w:rsidR="008B020E" w:rsidRDefault="008B020E" w:rsidP="00827A22">
      <w:pPr>
        <w:pStyle w:val="Standard"/>
        <w:spacing w:before="100" w:beforeAutospacing="1" w:after="100" w:afterAutospacing="1" w:line="480" w:lineRule="auto"/>
        <w:ind w:left="0"/>
        <w:jc w:val="both"/>
        <w:rPr>
          <w:rFonts w:ascii="Arial" w:hAnsi="Arial" w:cs="Arial"/>
          <w:b/>
        </w:rPr>
      </w:pPr>
    </w:p>
    <w:p w14:paraId="70920053" w14:textId="5CB1BD44" w:rsidR="004A30DA" w:rsidRDefault="004A30DA" w:rsidP="00827A22">
      <w:pPr>
        <w:pStyle w:val="Standard"/>
        <w:spacing w:before="100" w:beforeAutospacing="1" w:after="100" w:afterAutospacing="1" w:line="480" w:lineRule="auto"/>
        <w:ind w:left="0"/>
        <w:jc w:val="both"/>
        <w:rPr>
          <w:rFonts w:ascii="Arial" w:hAnsi="Arial" w:cs="Arial"/>
          <w:b/>
        </w:rPr>
        <w:sectPr w:rsidR="004A30DA" w:rsidSect="00C6084E">
          <w:type w:val="continuous"/>
          <w:pgSz w:w="11906" w:h="16838"/>
          <w:pgMar w:top="720" w:right="720" w:bottom="0" w:left="720" w:header="708" w:footer="708" w:gutter="0"/>
          <w:cols w:space="708"/>
          <w:docGrid w:linePitch="360"/>
        </w:sectPr>
      </w:pPr>
    </w:p>
    <w:p w14:paraId="63C8A530" w14:textId="77777777" w:rsidR="003B256F" w:rsidRDefault="003B256F" w:rsidP="003B256F">
      <w:pPr>
        <w:pStyle w:val="Standard"/>
        <w:spacing w:before="100" w:beforeAutospacing="1" w:after="100" w:afterAutospacing="1" w:line="480" w:lineRule="auto"/>
        <w:ind w:left="0"/>
        <w:jc w:val="both"/>
        <w:rPr>
          <w:rFonts w:ascii="Arial Nova Cond Light" w:hAnsi="Arial Nova Cond Light" w:cs="Arial"/>
          <w:sz w:val="32"/>
        </w:rPr>
        <w:sectPr w:rsidR="003B256F" w:rsidSect="00C6084E">
          <w:type w:val="continuous"/>
          <w:pgSz w:w="11906" w:h="16838"/>
          <w:pgMar w:top="720" w:right="720" w:bottom="0" w:left="720" w:header="708" w:footer="708" w:gutter="0"/>
          <w:cols w:space="708"/>
          <w:docGrid w:linePitch="360"/>
        </w:sectPr>
      </w:pPr>
    </w:p>
    <w:p w14:paraId="7C818A5C" w14:textId="2776A325" w:rsidR="000633A6" w:rsidRDefault="000633A6" w:rsidP="003B256F">
      <w:pPr>
        <w:pStyle w:val="Standard"/>
        <w:spacing w:before="100" w:beforeAutospacing="1" w:after="100" w:afterAutospacing="1" w:line="480" w:lineRule="auto"/>
        <w:ind w:left="0"/>
        <w:jc w:val="both"/>
        <w:rPr>
          <w:rFonts w:ascii="Arial Nova Cond Light" w:hAnsi="Arial Nova Cond Light" w:cs="Arial"/>
          <w:sz w:val="32"/>
        </w:rPr>
      </w:pPr>
    </w:p>
    <w:p w14:paraId="0D5D7D90" w14:textId="56A6BCDA" w:rsidR="00372307" w:rsidRDefault="00372307" w:rsidP="003B256F">
      <w:pPr>
        <w:pStyle w:val="Standard"/>
        <w:spacing w:before="100" w:beforeAutospacing="1" w:after="100" w:afterAutospacing="1" w:line="480" w:lineRule="auto"/>
        <w:ind w:left="0"/>
        <w:jc w:val="both"/>
        <w:rPr>
          <w:rFonts w:ascii="Arial Nova Cond Light" w:hAnsi="Arial Nova Cond Light" w:cs="Arial"/>
          <w:sz w:val="32"/>
        </w:rPr>
      </w:pPr>
    </w:p>
    <w:p w14:paraId="0308F032" w14:textId="77777777" w:rsidR="00372307" w:rsidRDefault="00372307" w:rsidP="003B256F">
      <w:pPr>
        <w:pStyle w:val="Standard"/>
        <w:spacing w:before="100" w:beforeAutospacing="1" w:after="100" w:afterAutospacing="1" w:line="480" w:lineRule="auto"/>
        <w:ind w:left="0"/>
        <w:jc w:val="both"/>
        <w:rPr>
          <w:rFonts w:ascii="Arial Nova Cond Light" w:hAnsi="Arial Nova Cond Light" w:cs="Arial"/>
          <w:sz w:val="32"/>
        </w:rPr>
      </w:pPr>
    </w:p>
    <w:p w14:paraId="10A5EE2D" w14:textId="77777777" w:rsidR="00F477D7" w:rsidRPr="003B256F" w:rsidRDefault="003B256F" w:rsidP="003B256F">
      <w:pPr>
        <w:pStyle w:val="Standard"/>
        <w:spacing w:before="100" w:beforeAutospacing="1" w:after="100" w:afterAutospacing="1" w:line="480" w:lineRule="auto"/>
        <w:ind w:left="0"/>
        <w:jc w:val="center"/>
        <w:rPr>
          <w:rFonts w:ascii="Arial" w:hAnsi="Arial" w:cs="Arial"/>
          <w:b/>
        </w:rPr>
      </w:pPr>
      <w:r>
        <w:rPr>
          <w:rFonts w:ascii="Arial Nova Cond Light" w:hAnsi="Arial Nova Cond Light" w:cs="Arial"/>
          <w:sz w:val="32"/>
        </w:rPr>
        <w:t xml:space="preserve">    W celu uzyskania szczegółowych </w:t>
      </w:r>
      <w:r w:rsidR="00EE74CC" w:rsidRPr="00EE74CC">
        <w:rPr>
          <w:rFonts w:ascii="Arial Nova Cond Light" w:hAnsi="Arial Nova Cond Light" w:cs="Arial"/>
          <w:sz w:val="32"/>
        </w:rPr>
        <w:t>informacji – zapraszamy do kontaktu.</w:t>
      </w:r>
    </w:p>
    <w:p w14:paraId="48AEE679" w14:textId="77777777" w:rsidR="003B256F" w:rsidRDefault="003B256F" w:rsidP="003B256F">
      <w:pPr>
        <w:spacing w:after="0" w:line="240" w:lineRule="auto"/>
        <w:rPr>
          <w:rFonts w:ascii="Verdana" w:hAnsi="Verdana" w:cs="Tahoma"/>
          <w:b/>
          <w:sz w:val="20"/>
          <w:szCs w:val="20"/>
        </w:rPr>
        <w:sectPr w:rsidR="003B256F" w:rsidSect="003B256F">
          <w:type w:val="continuous"/>
          <w:pgSz w:w="11906" w:h="16838"/>
          <w:pgMar w:top="720" w:right="720" w:bottom="0" w:left="720" w:header="708" w:footer="708" w:gutter="0"/>
          <w:cols w:space="708"/>
          <w:docGrid w:linePitch="360"/>
        </w:sectPr>
      </w:pPr>
    </w:p>
    <w:p w14:paraId="78CC9DA6" w14:textId="03BE3C76" w:rsidR="00F477D7" w:rsidRPr="00EE74CC" w:rsidRDefault="0028183C" w:rsidP="003B256F">
      <w:pPr>
        <w:spacing w:after="0" w:line="240" w:lineRule="auto"/>
        <w:rPr>
          <w:rFonts w:ascii="Arial Nova Cond Light" w:hAnsi="Arial Nova Cond Light" w:cs="Arial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</w:t>
      </w:r>
      <w:r w:rsidR="00EE74CC">
        <w:rPr>
          <w:rFonts w:ascii="Verdana" w:hAnsi="Verdana" w:cs="Tahoma"/>
          <w:b/>
          <w:sz w:val="20"/>
          <w:szCs w:val="20"/>
        </w:rPr>
        <w:tab/>
      </w:r>
      <w:r w:rsidR="00EE74CC">
        <w:rPr>
          <w:rFonts w:ascii="Verdana" w:hAnsi="Verdana" w:cs="Tahoma"/>
          <w:b/>
          <w:sz w:val="20"/>
          <w:szCs w:val="20"/>
        </w:rPr>
        <w:tab/>
      </w:r>
      <w:r w:rsidR="00F477D7" w:rsidRPr="00EE74CC">
        <w:rPr>
          <w:rFonts w:ascii="Arial Nova Cond Light" w:hAnsi="Arial Nova Cond Light" w:cs="Tahoma"/>
          <w:b/>
          <w:sz w:val="20"/>
          <w:szCs w:val="20"/>
        </w:rPr>
        <w:t xml:space="preserve">ASK Akademia Szkoleń Sp. z o.o.                          </w:t>
      </w:r>
      <w:r w:rsidR="00EE74CC">
        <w:rPr>
          <w:rFonts w:ascii="Arial Nova Cond Light" w:hAnsi="Arial Nova Cond Light" w:cs="Tahoma"/>
          <w:b/>
          <w:sz w:val="20"/>
          <w:szCs w:val="20"/>
        </w:rPr>
        <w:tab/>
      </w:r>
      <w:r w:rsidR="00EE74CC">
        <w:rPr>
          <w:rFonts w:ascii="Arial Nova Cond Light" w:hAnsi="Arial Nova Cond Light" w:cs="Tahoma"/>
          <w:b/>
          <w:sz w:val="20"/>
          <w:szCs w:val="20"/>
        </w:rPr>
        <w:tab/>
      </w:r>
      <w:r w:rsidR="00EE74CC">
        <w:rPr>
          <w:rFonts w:ascii="Arial Nova Cond Light" w:hAnsi="Arial Nova Cond Light" w:cs="Tahoma"/>
          <w:b/>
          <w:sz w:val="20"/>
          <w:szCs w:val="20"/>
        </w:rPr>
        <w:tab/>
      </w:r>
      <w:r w:rsidR="00F477D7" w:rsidRPr="00EE74CC">
        <w:rPr>
          <w:rFonts w:ascii="Arial Nova Cond Light" w:hAnsi="Arial Nova Cond Light" w:cs="Tahoma"/>
          <w:sz w:val="20"/>
          <w:szCs w:val="20"/>
        </w:rPr>
        <w:t>e-mail: biuro@askakademia.com</w:t>
      </w:r>
      <w:r w:rsidR="00F477D7" w:rsidRPr="00EE74CC">
        <w:rPr>
          <w:rFonts w:ascii="Arial Nova Cond Light" w:hAnsi="Arial Nova Cond Light" w:cs="Tahoma"/>
          <w:b/>
          <w:sz w:val="20"/>
          <w:szCs w:val="20"/>
        </w:rPr>
        <w:t xml:space="preserve">      </w:t>
      </w:r>
      <w:r w:rsidR="00F477D7" w:rsidRPr="00EE74CC">
        <w:rPr>
          <w:rFonts w:ascii="Arial Nova Cond Light" w:hAnsi="Arial Nova Cond Light" w:cs="Tahoma"/>
          <w:sz w:val="20"/>
          <w:szCs w:val="20"/>
        </w:rPr>
        <w:br/>
      </w:r>
      <w:r w:rsidRPr="00EE74CC">
        <w:rPr>
          <w:rFonts w:ascii="Arial Nova Cond Light" w:hAnsi="Arial Nova Cond Light" w:cs="Tahoma"/>
          <w:sz w:val="20"/>
          <w:szCs w:val="20"/>
        </w:rPr>
        <w:t xml:space="preserve">      </w:t>
      </w:r>
      <w:r w:rsidR="00EE74CC">
        <w:rPr>
          <w:rFonts w:ascii="Arial Nova Cond Light" w:hAnsi="Arial Nova Cond Light" w:cs="Tahoma"/>
          <w:sz w:val="20"/>
          <w:szCs w:val="20"/>
        </w:rPr>
        <w:tab/>
      </w:r>
      <w:r w:rsidR="00EE74CC">
        <w:rPr>
          <w:rFonts w:ascii="Arial Nova Cond Light" w:hAnsi="Arial Nova Cond Light" w:cs="Tahoma"/>
          <w:sz w:val="20"/>
          <w:szCs w:val="20"/>
        </w:rPr>
        <w:tab/>
      </w:r>
      <w:r w:rsidR="00F477D7" w:rsidRPr="00EE74CC">
        <w:rPr>
          <w:rFonts w:ascii="Arial Nova Cond Light" w:hAnsi="Arial Nova Cond Light" w:cs="Tahoma"/>
          <w:sz w:val="20"/>
          <w:szCs w:val="20"/>
        </w:rPr>
        <w:t xml:space="preserve">ul. </w:t>
      </w:r>
      <w:r w:rsidR="004A30DA">
        <w:rPr>
          <w:rFonts w:ascii="Arial Nova Cond Light" w:hAnsi="Arial Nova Cond Light" w:cs="Tahoma"/>
          <w:sz w:val="20"/>
          <w:szCs w:val="20"/>
        </w:rPr>
        <w:t>Cybernetyki 19B</w:t>
      </w:r>
      <w:r w:rsidR="00F477D7" w:rsidRPr="00EE74CC">
        <w:rPr>
          <w:rFonts w:ascii="Arial Nova Cond Light" w:hAnsi="Arial Nova Cond Light" w:cs="Tahoma"/>
          <w:sz w:val="20"/>
          <w:szCs w:val="20"/>
        </w:rPr>
        <w:t>, 0</w:t>
      </w:r>
      <w:r w:rsidR="004A30DA">
        <w:rPr>
          <w:rFonts w:ascii="Arial Nova Cond Light" w:hAnsi="Arial Nova Cond Light" w:cs="Tahoma"/>
          <w:sz w:val="20"/>
          <w:szCs w:val="20"/>
        </w:rPr>
        <w:t>2</w:t>
      </w:r>
      <w:r w:rsidR="00F477D7" w:rsidRPr="00EE74CC">
        <w:rPr>
          <w:rFonts w:ascii="Arial Nova Cond Light" w:hAnsi="Arial Nova Cond Light" w:cs="Tahoma"/>
          <w:sz w:val="20"/>
          <w:szCs w:val="20"/>
        </w:rPr>
        <w:t>-</w:t>
      </w:r>
      <w:r w:rsidR="004A30DA">
        <w:rPr>
          <w:rFonts w:ascii="Arial Nova Cond Light" w:hAnsi="Arial Nova Cond Light" w:cs="Tahoma"/>
          <w:sz w:val="20"/>
          <w:szCs w:val="20"/>
        </w:rPr>
        <w:t>677</w:t>
      </w:r>
      <w:r w:rsidR="00F477D7" w:rsidRPr="00EE74CC">
        <w:rPr>
          <w:rFonts w:ascii="Arial Nova Cond Light" w:hAnsi="Arial Nova Cond Light" w:cs="Tahoma"/>
          <w:sz w:val="20"/>
          <w:szCs w:val="20"/>
        </w:rPr>
        <w:t xml:space="preserve"> Warszawa                     </w:t>
      </w:r>
      <w:r w:rsidR="00EE74CC">
        <w:rPr>
          <w:rFonts w:ascii="Arial Nova Cond Light" w:hAnsi="Arial Nova Cond Light" w:cs="Tahoma"/>
          <w:sz w:val="20"/>
          <w:szCs w:val="20"/>
        </w:rPr>
        <w:tab/>
      </w:r>
      <w:r w:rsidR="00EE74CC">
        <w:rPr>
          <w:rFonts w:ascii="Arial Nova Cond Light" w:hAnsi="Arial Nova Cond Light" w:cs="Tahoma"/>
          <w:sz w:val="20"/>
          <w:szCs w:val="20"/>
        </w:rPr>
        <w:tab/>
      </w:r>
      <w:r w:rsidR="00EE74CC">
        <w:rPr>
          <w:rFonts w:ascii="Arial Nova Cond Light" w:hAnsi="Arial Nova Cond Light" w:cs="Tahoma"/>
          <w:sz w:val="20"/>
          <w:szCs w:val="20"/>
        </w:rPr>
        <w:tab/>
      </w:r>
      <w:r w:rsidR="00F477D7" w:rsidRPr="00EE74CC">
        <w:rPr>
          <w:rFonts w:ascii="Arial Nova Cond Light" w:hAnsi="Arial Nova Cond Light" w:cs="Tahoma"/>
          <w:sz w:val="20"/>
          <w:szCs w:val="20"/>
        </w:rPr>
        <w:t>www.askakademia.com</w:t>
      </w:r>
      <w:r w:rsidR="00F477D7" w:rsidRPr="00EE74CC">
        <w:rPr>
          <w:rFonts w:ascii="Arial Nova Cond Light" w:hAnsi="Arial Nova Cond Light" w:cs="Tahoma"/>
          <w:sz w:val="20"/>
          <w:szCs w:val="20"/>
        </w:rPr>
        <w:br/>
      </w:r>
      <w:r w:rsidRPr="00EE74CC">
        <w:rPr>
          <w:rFonts w:ascii="Arial Nova Cond Light" w:hAnsi="Arial Nova Cond Light" w:cs="Tahoma"/>
          <w:sz w:val="20"/>
          <w:szCs w:val="20"/>
        </w:rPr>
        <w:t xml:space="preserve">       </w:t>
      </w:r>
      <w:r w:rsidR="00EE74CC">
        <w:rPr>
          <w:rFonts w:ascii="Arial Nova Cond Light" w:hAnsi="Arial Nova Cond Light" w:cs="Tahoma"/>
          <w:sz w:val="20"/>
          <w:szCs w:val="20"/>
        </w:rPr>
        <w:tab/>
      </w:r>
      <w:r w:rsidR="00EE74CC">
        <w:rPr>
          <w:rFonts w:ascii="Arial Nova Cond Light" w:hAnsi="Arial Nova Cond Light" w:cs="Tahoma"/>
          <w:sz w:val="20"/>
          <w:szCs w:val="20"/>
        </w:rPr>
        <w:tab/>
      </w:r>
      <w:r w:rsidR="00F477D7" w:rsidRPr="00EE74CC">
        <w:rPr>
          <w:rFonts w:ascii="Arial Nova Cond Light" w:hAnsi="Arial Nova Cond Light" w:cs="Tahoma"/>
          <w:sz w:val="20"/>
          <w:szCs w:val="20"/>
        </w:rPr>
        <w:t>tel.: (22) 299 69 04</w:t>
      </w:r>
      <w:r w:rsidR="003B256F">
        <w:rPr>
          <w:rFonts w:ascii="Arial Nova Cond Light" w:hAnsi="Arial Nova Cond Light" w:cs="Tahoma"/>
          <w:sz w:val="20"/>
          <w:szCs w:val="20"/>
        </w:rPr>
        <w:t xml:space="preserve">, </w:t>
      </w:r>
      <w:r w:rsidR="003B256F" w:rsidRPr="003B256F">
        <w:rPr>
          <w:rFonts w:ascii="Arial Nova Cond Light" w:hAnsi="Arial Nova Cond Light" w:cs="Tahoma"/>
          <w:sz w:val="20"/>
          <w:szCs w:val="20"/>
        </w:rPr>
        <w:t>fax: (22) 390 58 21</w:t>
      </w:r>
      <w:r w:rsidR="009650A3" w:rsidRPr="00EE74CC">
        <w:rPr>
          <w:rFonts w:ascii="Arial Nova Cond Light" w:hAnsi="Arial Nova Cond Light" w:cs="Tahoma"/>
          <w:sz w:val="20"/>
          <w:szCs w:val="20"/>
        </w:rPr>
        <w:t xml:space="preserve">                                        </w:t>
      </w:r>
      <w:r w:rsidR="003B256F">
        <w:rPr>
          <w:rFonts w:ascii="Arial Nova Cond Light" w:hAnsi="Arial Nova Cond Light" w:cs="Tahoma"/>
          <w:sz w:val="20"/>
          <w:szCs w:val="20"/>
        </w:rPr>
        <w:t xml:space="preserve">                 </w:t>
      </w:r>
      <w:r w:rsidR="009650A3" w:rsidRPr="00EE74CC">
        <w:rPr>
          <w:rFonts w:ascii="Arial Nova Cond Light" w:hAnsi="Arial Nova Cond Light" w:cs="Tahoma"/>
          <w:sz w:val="20"/>
          <w:szCs w:val="20"/>
        </w:rPr>
        <w:t>www.facebook.com/askakademia</w:t>
      </w:r>
      <w:r w:rsidR="00F477D7" w:rsidRPr="00EE74CC">
        <w:rPr>
          <w:rFonts w:ascii="Arial Nova Cond Light" w:hAnsi="Arial Nova Cond Light" w:cs="Tahoma"/>
          <w:sz w:val="20"/>
          <w:szCs w:val="20"/>
        </w:rPr>
        <w:br/>
      </w:r>
    </w:p>
    <w:sectPr w:rsidR="00F477D7" w:rsidRPr="00EE74CC" w:rsidSect="00C6084E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1D5D4" w14:textId="77777777" w:rsidR="005F7DE9" w:rsidRDefault="005F7DE9" w:rsidP="00DC5F32">
      <w:pPr>
        <w:spacing w:after="0" w:line="240" w:lineRule="auto"/>
      </w:pPr>
      <w:r>
        <w:separator/>
      </w:r>
    </w:p>
  </w:endnote>
  <w:endnote w:type="continuationSeparator" w:id="0">
    <w:p w14:paraId="3A1E613E" w14:textId="77777777" w:rsidR="005F7DE9" w:rsidRDefault="005F7DE9" w:rsidP="00DC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ill Sans Nova Cond Lt">
    <w:altName w:val="Gill Sans Nova Cond Lt"/>
    <w:charset w:val="00"/>
    <w:family w:val="swiss"/>
    <w:pitch w:val="variable"/>
    <w:sig w:usb0="80000287" w:usb1="00000002" w:usb2="00000000" w:usb3="00000000" w:csb0="000000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C095" w14:textId="77777777" w:rsidR="005F7DE9" w:rsidRDefault="005F7DE9" w:rsidP="00DC5F32">
      <w:pPr>
        <w:spacing w:after="0" w:line="240" w:lineRule="auto"/>
      </w:pPr>
      <w:r>
        <w:separator/>
      </w:r>
    </w:p>
  </w:footnote>
  <w:footnote w:type="continuationSeparator" w:id="0">
    <w:p w14:paraId="2F4F1C02" w14:textId="77777777" w:rsidR="005F7DE9" w:rsidRDefault="005F7DE9" w:rsidP="00DC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048"/>
    <w:multiLevelType w:val="hybridMultilevel"/>
    <w:tmpl w:val="A5F071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C27984"/>
    <w:multiLevelType w:val="hybridMultilevel"/>
    <w:tmpl w:val="1ED2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1A7"/>
    <w:multiLevelType w:val="hybridMultilevel"/>
    <w:tmpl w:val="D436AE3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3AB0C1E"/>
    <w:multiLevelType w:val="multilevel"/>
    <w:tmpl w:val="BC1AB3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4" w15:restartNumberingAfterBreak="0">
    <w:nsid w:val="23E6621F"/>
    <w:multiLevelType w:val="hybridMultilevel"/>
    <w:tmpl w:val="E8E41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51EC9"/>
    <w:multiLevelType w:val="hybridMultilevel"/>
    <w:tmpl w:val="FE32915A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3D0A764A"/>
    <w:multiLevelType w:val="multilevel"/>
    <w:tmpl w:val="A3043F68"/>
    <w:lvl w:ilvl="0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22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7" w15:restartNumberingAfterBreak="0">
    <w:nsid w:val="492A09ED"/>
    <w:multiLevelType w:val="multilevel"/>
    <w:tmpl w:val="2B90C0E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8" w15:restartNumberingAfterBreak="0">
    <w:nsid w:val="4B8E40C8"/>
    <w:multiLevelType w:val="hybridMultilevel"/>
    <w:tmpl w:val="E1F4D5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6763B9"/>
    <w:multiLevelType w:val="hybridMultilevel"/>
    <w:tmpl w:val="E80CAB70"/>
    <w:lvl w:ilvl="0" w:tplc="89A2878C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6F07184"/>
    <w:multiLevelType w:val="hybridMultilevel"/>
    <w:tmpl w:val="3702AF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BA4418"/>
    <w:multiLevelType w:val="hybridMultilevel"/>
    <w:tmpl w:val="165631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F1C440C"/>
    <w:multiLevelType w:val="hybridMultilevel"/>
    <w:tmpl w:val="A3DCB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265255"/>
    <w:multiLevelType w:val="hybridMultilevel"/>
    <w:tmpl w:val="337463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C487A"/>
    <w:multiLevelType w:val="multilevel"/>
    <w:tmpl w:val="F4EECF34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15" w15:restartNumberingAfterBreak="0">
    <w:nsid w:val="7CAB7A44"/>
    <w:multiLevelType w:val="hybridMultilevel"/>
    <w:tmpl w:val="9C6A131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2"/>
  </w:num>
  <w:num w:numId="5">
    <w:abstractNumId w:val="15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32"/>
    <w:rsid w:val="0000381C"/>
    <w:rsid w:val="000128BA"/>
    <w:rsid w:val="000169C3"/>
    <w:rsid w:val="00021A09"/>
    <w:rsid w:val="00027493"/>
    <w:rsid w:val="000276C9"/>
    <w:rsid w:val="000322BD"/>
    <w:rsid w:val="00042B33"/>
    <w:rsid w:val="00053D82"/>
    <w:rsid w:val="00061838"/>
    <w:rsid w:val="000633A6"/>
    <w:rsid w:val="000825B2"/>
    <w:rsid w:val="00084CE2"/>
    <w:rsid w:val="00086E98"/>
    <w:rsid w:val="000914A8"/>
    <w:rsid w:val="00091E0A"/>
    <w:rsid w:val="000B2593"/>
    <w:rsid w:val="000D40EE"/>
    <w:rsid w:val="000D7DE0"/>
    <w:rsid w:val="000D7F84"/>
    <w:rsid w:val="000E1687"/>
    <w:rsid w:val="000E6C22"/>
    <w:rsid w:val="000F22D7"/>
    <w:rsid w:val="00101DEC"/>
    <w:rsid w:val="00120AE7"/>
    <w:rsid w:val="00137EA4"/>
    <w:rsid w:val="00140004"/>
    <w:rsid w:val="0014353C"/>
    <w:rsid w:val="001435AE"/>
    <w:rsid w:val="00156059"/>
    <w:rsid w:val="00160B9A"/>
    <w:rsid w:val="0016393D"/>
    <w:rsid w:val="00164A63"/>
    <w:rsid w:val="001960D9"/>
    <w:rsid w:val="001B5B50"/>
    <w:rsid w:val="001D3807"/>
    <w:rsid w:val="001D52CE"/>
    <w:rsid w:val="001E13B3"/>
    <w:rsid w:val="001E1654"/>
    <w:rsid w:val="001E3545"/>
    <w:rsid w:val="001E628D"/>
    <w:rsid w:val="001F1291"/>
    <w:rsid w:val="001F261E"/>
    <w:rsid w:val="00202997"/>
    <w:rsid w:val="00203730"/>
    <w:rsid w:val="00217123"/>
    <w:rsid w:val="002323C8"/>
    <w:rsid w:val="0026012E"/>
    <w:rsid w:val="00262FCB"/>
    <w:rsid w:val="00265CE3"/>
    <w:rsid w:val="0026663C"/>
    <w:rsid w:val="00271A65"/>
    <w:rsid w:val="0028183C"/>
    <w:rsid w:val="00282586"/>
    <w:rsid w:val="00284BDD"/>
    <w:rsid w:val="002C45D4"/>
    <w:rsid w:val="002C4FF2"/>
    <w:rsid w:val="002D3912"/>
    <w:rsid w:val="002F2C76"/>
    <w:rsid w:val="0030658E"/>
    <w:rsid w:val="00335B37"/>
    <w:rsid w:val="00346209"/>
    <w:rsid w:val="003552E5"/>
    <w:rsid w:val="00361919"/>
    <w:rsid w:val="00372307"/>
    <w:rsid w:val="00372837"/>
    <w:rsid w:val="00394ECB"/>
    <w:rsid w:val="003A3807"/>
    <w:rsid w:val="003A4991"/>
    <w:rsid w:val="003B256F"/>
    <w:rsid w:val="003C4126"/>
    <w:rsid w:val="003C41E0"/>
    <w:rsid w:val="003D0543"/>
    <w:rsid w:val="003F1A83"/>
    <w:rsid w:val="003F7C6C"/>
    <w:rsid w:val="0040005F"/>
    <w:rsid w:val="0041068E"/>
    <w:rsid w:val="00450E1A"/>
    <w:rsid w:val="004538C2"/>
    <w:rsid w:val="00467DD3"/>
    <w:rsid w:val="004808DD"/>
    <w:rsid w:val="004907E4"/>
    <w:rsid w:val="004A30DA"/>
    <w:rsid w:val="004B2CB0"/>
    <w:rsid w:val="004B60F0"/>
    <w:rsid w:val="004C2E02"/>
    <w:rsid w:val="004D22A9"/>
    <w:rsid w:val="004D2A11"/>
    <w:rsid w:val="004D6C1C"/>
    <w:rsid w:val="004F1EC1"/>
    <w:rsid w:val="00507A22"/>
    <w:rsid w:val="00521E18"/>
    <w:rsid w:val="00522337"/>
    <w:rsid w:val="00524A12"/>
    <w:rsid w:val="00537839"/>
    <w:rsid w:val="00547F5A"/>
    <w:rsid w:val="00552ED1"/>
    <w:rsid w:val="00560257"/>
    <w:rsid w:val="005633F1"/>
    <w:rsid w:val="00571D81"/>
    <w:rsid w:val="00581AF6"/>
    <w:rsid w:val="0058230F"/>
    <w:rsid w:val="00584923"/>
    <w:rsid w:val="00591C67"/>
    <w:rsid w:val="005A1B66"/>
    <w:rsid w:val="005A6619"/>
    <w:rsid w:val="005D4C2A"/>
    <w:rsid w:val="005E0210"/>
    <w:rsid w:val="005E053D"/>
    <w:rsid w:val="005E18CB"/>
    <w:rsid w:val="005F7DE9"/>
    <w:rsid w:val="00614D54"/>
    <w:rsid w:val="006330FE"/>
    <w:rsid w:val="006546B7"/>
    <w:rsid w:val="006576E6"/>
    <w:rsid w:val="0066367F"/>
    <w:rsid w:val="00664184"/>
    <w:rsid w:val="0066779D"/>
    <w:rsid w:val="006807DD"/>
    <w:rsid w:val="006948BA"/>
    <w:rsid w:val="006A28BF"/>
    <w:rsid w:val="00703A89"/>
    <w:rsid w:val="007151A5"/>
    <w:rsid w:val="00717C22"/>
    <w:rsid w:val="00720D00"/>
    <w:rsid w:val="00726E0F"/>
    <w:rsid w:val="00735995"/>
    <w:rsid w:val="0073635D"/>
    <w:rsid w:val="00744E2A"/>
    <w:rsid w:val="00745D18"/>
    <w:rsid w:val="00747B60"/>
    <w:rsid w:val="00750BE6"/>
    <w:rsid w:val="007554BA"/>
    <w:rsid w:val="0075690F"/>
    <w:rsid w:val="007749C0"/>
    <w:rsid w:val="00786149"/>
    <w:rsid w:val="00793589"/>
    <w:rsid w:val="007A1E32"/>
    <w:rsid w:val="007A60DF"/>
    <w:rsid w:val="007A6438"/>
    <w:rsid w:val="007C2E98"/>
    <w:rsid w:val="007C5C7A"/>
    <w:rsid w:val="007D06BD"/>
    <w:rsid w:val="007E3974"/>
    <w:rsid w:val="007E53E4"/>
    <w:rsid w:val="007F4CDF"/>
    <w:rsid w:val="00802D3D"/>
    <w:rsid w:val="008147EC"/>
    <w:rsid w:val="00827A22"/>
    <w:rsid w:val="008360E2"/>
    <w:rsid w:val="00852770"/>
    <w:rsid w:val="008630B2"/>
    <w:rsid w:val="00866AD1"/>
    <w:rsid w:val="00872A79"/>
    <w:rsid w:val="00875FA4"/>
    <w:rsid w:val="008768AB"/>
    <w:rsid w:val="008B020E"/>
    <w:rsid w:val="008B2CD7"/>
    <w:rsid w:val="008B637A"/>
    <w:rsid w:val="008C76B0"/>
    <w:rsid w:val="008C798D"/>
    <w:rsid w:val="008E0343"/>
    <w:rsid w:val="008E1A34"/>
    <w:rsid w:val="00904411"/>
    <w:rsid w:val="0091158A"/>
    <w:rsid w:val="00922F32"/>
    <w:rsid w:val="00941C99"/>
    <w:rsid w:val="00946011"/>
    <w:rsid w:val="0096065D"/>
    <w:rsid w:val="009647DD"/>
    <w:rsid w:val="009650A3"/>
    <w:rsid w:val="00971716"/>
    <w:rsid w:val="00975215"/>
    <w:rsid w:val="00980599"/>
    <w:rsid w:val="009867B2"/>
    <w:rsid w:val="009B1DF2"/>
    <w:rsid w:val="009C0694"/>
    <w:rsid w:val="009E596C"/>
    <w:rsid w:val="00A07EF2"/>
    <w:rsid w:val="00A11EA1"/>
    <w:rsid w:val="00A13BB9"/>
    <w:rsid w:val="00A26C60"/>
    <w:rsid w:val="00A331E4"/>
    <w:rsid w:val="00A475D7"/>
    <w:rsid w:val="00A55442"/>
    <w:rsid w:val="00A62CEA"/>
    <w:rsid w:val="00A66965"/>
    <w:rsid w:val="00A75B19"/>
    <w:rsid w:val="00AB0A6C"/>
    <w:rsid w:val="00AC4EBC"/>
    <w:rsid w:val="00AC7BAE"/>
    <w:rsid w:val="00AD3DFD"/>
    <w:rsid w:val="00AE14EA"/>
    <w:rsid w:val="00AE22D5"/>
    <w:rsid w:val="00AE3255"/>
    <w:rsid w:val="00AE466E"/>
    <w:rsid w:val="00AE4F65"/>
    <w:rsid w:val="00AE5047"/>
    <w:rsid w:val="00B11672"/>
    <w:rsid w:val="00B131F4"/>
    <w:rsid w:val="00B326DA"/>
    <w:rsid w:val="00B33712"/>
    <w:rsid w:val="00B41F6C"/>
    <w:rsid w:val="00B51007"/>
    <w:rsid w:val="00B64A1B"/>
    <w:rsid w:val="00B85348"/>
    <w:rsid w:val="00B977A2"/>
    <w:rsid w:val="00BB3850"/>
    <w:rsid w:val="00BC19F5"/>
    <w:rsid w:val="00BE12B7"/>
    <w:rsid w:val="00BF2845"/>
    <w:rsid w:val="00BF2E78"/>
    <w:rsid w:val="00C078EB"/>
    <w:rsid w:val="00C16585"/>
    <w:rsid w:val="00C44118"/>
    <w:rsid w:val="00C46EA2"/>
    <w:rsid w:val="00C51A35"/>
    <w:rsid w:val="00C5259B"/>
    <w:rsid w:val="00C6084E"/>
    <w:rsid w:val="00C613BA"/>
    <w:rsid w:val="00C62A79"/>
    <w:rsid w:val="00C62F81"/>
    <w:rsid w:val="00C65553"/>
    <w:rsid w:val="00C65B05"/>
    <w:rsid w:val="00C7452C"/>
    <w:rsid w:val="00C811BE"/>
    <w:rsid w:val="00C825A2"/>
    <w:rsid w:val="00C939C0"/>
    <w:rsid w:val="00C94CAF"/>
    <w:rsid w:val="00C95BDA"/>
    <w:rsid w:val="00CA699B"/>
    <w:rsid w:val="00CA6B83"/>
    <w:rsid w:val="00CB4468"/>
    <w:rsid w:val="00CD5DBD"/>
    <w:rsid w:val="00CE1663"/>
    <w:rsid w:val="00CF3C21"/>
    <w:rsid w:val="00CF75CA"/>
    <w:rsid w:val="00D0516B"/>
    <w:rsid w:val="00D05341"/>
    <w:rsid w:val="00D1668D"/>
    <w:rsid w:val="00D31F54"/>
    <w:rsid w:val="00D330C7"/>
    <w:rsid w:val="00D37FD4"/>
    <w:rsid w:val="00D46A9B"/>
    <w:rsid w:val="00D710CB"/>
    <w:rsid w:val="00D71152"/>
    <w:rsid w:val="00D7280E"/>
    <w:rsid w:val="00D736C9"/>
    <w:rsid w:val="00D76309"/>
    <w:rsid w:val="00DA3A04"/>
    <w:rsid w:val="00DB4FD1"/>
    <w:rsid w:val="00DC5F32"/>
    <w:rsid w:val="00DD7EA1"/>
    <w:rsid w:val="00DE1AF8"/>
    <w:rsid w:val="00DE28A1"/>
    <w:rsid w:val="00DF0047"/>
    <w:rsid w:val="00DF2EB7"/>
    <w:rsid w:val="00E01958"/>
    <w:rsid w:val="00E174DE"/>
    <w:rsid w:val="00E22B47"/>
    <w:rsid w:val="00E243A8"/>
    <w:rsid w:val="00E25562"/>
    <w:rsid w:val="00E43E36"/>
    <w:rsid w:val="00E4538E"/>
    <w:rsid w:val="00E55842"/>
    <w:rsid w:val="00E6181D"/>
    <w:rsid w:val="00E67DEB"/>
    <w:rsid w:val="00E810E0"/>
    <w:rsid w:val="00E91C5B"/>
    <w:rsid w:val="00E934CD"/>
    <w:rsid w:val="00E97134"/>
    <w:rsid w:val="00EA0776"/>
    <w:rsid w:val="00EA5691"/>
    <w:rsid w:val="00ED5EF8"/>
    <w:rsid w:val="00EE74CC"/>
    <w:rsid w:val="00F016F5"/>
    <w:rsid w:val="00F130D7"/>
    <w:rsid w:val="00F17B21"/>
    <w:rsid w:val="00F2067F"/>
    <w:rsid w:val="00F4779F"/>
    <w:rsid w:val="00F477D7"/>
    <w:rsid w:val="00F51FC4"/>
    <w:rsid w:val="00F54764"/>
    <w:rsid w:val="00F76376"/>
    <w:rsid w:val="00F80300"/>
    <w:rsid w:val="00F851C2"/>
    <w:rsid w:val="00FA4213"/>
    <w:rsid w:val="00FB42ED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8e8e8"/>
    </o:shapedefaults>
    <o:shapelayout v:ext="edit">
      <o:idmap v:ext="edit" data="1"/>
    </o:shapelayout>
  </w:shapeDefaults>
  <w:decimalSymbol w:val=","/>
  <w:listSeparator w:val=";"/>
  <w14:docId w14:val="67B78309"/>
  <w15:docId w15:val="{DDCD3AEE-D8B1-4502-9DB9-8C40B124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C5F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F32"/>
  </w:style>
  <w:style w:type="paragraph" w:styleId="Stopka">
    <w:name w:val="footer"/>
    <w:basedOn w:val="Normalny"/>
    <w:link w:val="StopkaZnak"/>
    <w:uiPriority w:val="99"/>
    <w:unhideWhenUsed/>
    <w:rsid w:val="00DC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F32"/>
  </w:style>
  <w:style w:type="paragraph" w:customStyle="1" w:styleId="justifyfull">
    <w:name w:val="justifyfull"/>
    <w:basedOn w:val="Normalny"/>
    <w:rsid w:val="004B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2CB0"/>
    <w:rPr>
      <w:b/>
      <w:bCs/>
    </w:rPr>
  </w:style>
  <w:style w:type="paragraph" w:customStyle="1" w:styleId="Default">
    <w:name w:val="Default"/>
    <w:rsid w:val="008C7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4126"/>
    <w:rPr>
      <w:color w:val="0000FF"/>
      <w:u w:val="single"/>
    </w:rPr>
  </w:style>
  <w:style w:type="paragraph" w:customStyle="1" w:styleId="tytul">
    <w:name w:val="tytul"/>
    <w:basedOn w:val="Normalny"/>
    <w:rsid w:val="003C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C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4779F"/>
    <w:pPr>
      <w:suppressAutoHyphens/>
      <w:autoSpaceDN w:val="0"/>
      <w:spacing w:after="200" w:line="0" w:lineRule="atLeast"/>
      <w:ind w:left="113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5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77D7"/>
    <w:rPr>
      <w:color w:val="808080"/>
      <w:shd w:val="clear" w:color="auto" w:fill="E6E6E6"/>
    </w:rPr>
  </w:style>
  <w:style w:type="table" w:styleId="Tabela-Siatka">
    <w:name w:val="Table Grid"/>
    <w:basedOn w:val="Standardowy"/>
    <w:rsid w:val="005E0210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5228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3245041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212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0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A7ED-1A7C-4D0C-A321-87AF206C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 Akademia Szkoleń</dc:creator>
  <cp:lastModifiedBy>PC</cp:lastModifiedBy>
  <cp:revision>2</cp:revision>
  <cp:lastPrinted>2019-09-10T18:43:00Z</cp:lastPrinted>
  <dcterms:created xsi:type="dcterms:W3CDTF">2020-04-22T21:22:00Z</dcterms:created>
  <dcterms:modified xsi:type="dcterms:W3CDTF">2020-04-22T21:22:00Z</dcterms:modified>
</cp:coreProperties>
</file>